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4.14.1 — ведомость оценок</w:t>
      </w:r>
    </w:p>
    <w:p>
      <w:pPr>
        <w:jc w:val="center"/>
      </w:pPr>
      <w:r>
        <w:rPr>
          <w:rFonts w:ascii="Times New Roman" w:hAnsi="Times New Roman"/>
          <w:sz w:val="17"/>
        </w:rPr>
        <w:t>Итоговая ведомость по результатам массовой проверки работ</w:t>
      </w:r>
    </w:p>
    <w:p>
      <w:r>
        <w:rPr>
          <w:rFonts w:ascii="Times New Roman" w:hAnsi="Times New Roman"/>
          <w:sz w:val="17"/>
        </w:rPr>
        <w:t>Группировка выполняется по учебному заведению и классу/группе. Оценки являются рекомендательными и не заменяют решение педагога или образовательной организации.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88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691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 ведомости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2026-05-16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88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Статус</w:t>
            </w:r>
          </w:p>
        </w:tc>
        <w:tc>
          <w:tcPr>
            <w:tcW w:type="dxa" w:w="691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ведомость KLT 4.14.1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Учебное заведение: Колледж связи</w:t>
      </w:r>
    </w:p>
    <w:p>
      <w:r>
        <w:rPr>
          <w:rFonts w:ascii="Times New Roman" w:hAnsi="Times New Roman"/>
          <w:b/>
          <w:color w:val="1F4E79"/>
          <w:sz w:val="21"/>
        </w:rPr>
        <w:t>Класс / группа: Группа 105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43"/>
        <w:gridCol w:w="1543"/>
        <w:gridCol w:w="1543"/>
        <w:gridCol w:w="1543"/>
        <w:gridCol w:w="1543"/>
        <w:gridCol w:w="1543"/>
        <w:gridCol w:w="1543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№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Фамилия / автор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Работа / файл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Оценка / 100</w:t>
            </w:r>
          </w:p>
        </w:tc>
        <w:tc>
          <w:tcPr>
            <w:tcW w:type="dxa" w:w="115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5-балльная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Недоработка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Избыточность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1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Сидоров Петр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sidorov_group105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52.4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47.6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Учебное заведение: Школа №12</w:t>
      </w:r>
    </w:p>
    <w:p>
      <w:r>
        <w:rPr>
          <w:rFonts w:ascii="Times New Roman" w:hAnsi="Times New Roman"/>
          <w:b/>
          <w:color w:val="1F4E79"/>
          <w:sz w:val="21"/>
        </w:rPr>
        <w:t>Класс / группа: 7-Б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43"/>
        <w:gridCol w:w="1543"/>
        <w:gridCol w:w="1543"/>
        <w:gridCol w:w="1543"/>
        <w:gridCol w:w="1543"/>
        <w:gridCol w:w="1543"/>
        <w:gridCol w:w="1543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№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Фамилия / автор</w:t>
            </w:r>
          </w:p>
        </w:tc>
        <w:tc>
          <w:tcPr>
            <w:tcW w:type="dxa" w:w="22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Работа / файл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Оценка / 100</w:t>
            </w:r>
          </w:p>
        </w:tc>
        <w:tc>
          <w:tcPr>
            <w:tcW w:type="dxa" w:w="115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5-балльная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Недоработка</w:t>
            </w:r>
          </w:p>
        </w:tc>
        <w:tc>
          <w:tcPr>
            <w:tcW w:type="dxa" w:w="12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5"/>
              </w:rPr>
              <w:t>Избыточность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1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Иванов Иван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ivanov_7b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54.9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45.1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2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Петрова Анна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petrova_7B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51.0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49.0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Смирнова Елена</w:t>
            </w:r>
          </w:p>
        </w:tc>
        <w:tc>
          <w:tcPr>
            <w:tcW w:type="dxa" w:w="22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smirnova_7b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51.3</w:t>
            </w:r>
          </w:p>
        </w:tc>
        <w:tc>
          <w:tcPr>
            <w:tcW w:type="dxa" w:w="115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3+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48.7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5"/>
              </w:rPr>
              <w:t>0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Сводный итог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345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633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Количество работ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Средний балл / 100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52.4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2026-05-16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Подпись проверяющего</w:t>
            </w:r>
          </w:p>
        </w:tc>
        <w:tc>
          <w:tcPr>
            <w:tcW w:type="dxa" w:w="633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____________________________</w:t>
            </w:r>
          </w:p>
        </w:tc>
      </w:tr>
    </w:tbl>
    <w:p>
      <w:r>
        <w:rPr>
          <w:rFonts w:ascii="Times New Roman" w:hAnsi="Times New Roman"/>
          <w:sz w:val="17"/>
        </w:rPr>
        <w:t>Примечание: варианты записи класса/группы типа 7-б, 7б, 7 Б, 7 б нормализуются к 7-Б. Записи вида Группа 105 нормализуются к виду Группа 105. KLT 4.14.1 добавляет квадратичный PIX@PEAKS-интервал lambda²=cr(U²,I²;R²,D²) и статус quadratic_obstruction для случая, когда линейная λ-гармония не совместима с квадратичной метризацией.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