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widowControl/>
        <w:spacing w:before="0" w:after="60"/>
      </w:pPr>
      <w:r>
        <w:rPr>
          <w:rFonts w:ascii="Arial" w:hAnsi="Arial" w:eastAsia="Arial"/>
          <w:b w:val="0"/>
          <w:color w:val="000000"/>
          <w:sz w:val="52"/>
        </w:rPr>
        <w:t>Протокол независимой верификации физических гипотез ПН.2</w:t>
      </w:r>
    </w:p>
    <w:p>
      <w:pPr>
        <w:widowControl/>
        <w:spacing w:after="240"/>
      </w:pPr>
      <w:r>
        <w:rPr>
          <w:rFonts w:ascii="Arial" w:hAnsi="Arial" w:eastAsia="Arial"/>
          <w:color w:val="434343"/>
          <w:sz w:val="28"/>
        </w:rPr>
        <w:t>Приложение к PN2_theorem_ru_v1.0 и PN2_journal_ru_v1.1</w:t>
      </w:r>
    </w:p>
    <w:p>
      <w:pPr>
        <w:widowControl/>
      </w:pPr>
      <w:r>
        <w:rPr>
          <w:rFonts w:ascii="Arial" w:hAnsi="Arial" w:eastAsia="Arial"/>
          <w:b/>
        </w:rPr>
        <w:t xml:space="preserve">Автор концепции ПН.2. </w:t>
      </w:r>
      <w:r>
        <w:rPr>
          <w:rFonts w:ascii="Arial" w:hAnsi="Arial" w:eastAsia="Arial"/>
          <w:i w:val="0"/>
        </w:rPr>
        <w:t>Курпишев Иван Борисович, независимый исследователь, Калининград.</w:t>
      </w:r>
    </w:p>
    <w:p>
      <w:pPr>
        <w:widowControl/>
      </w:pPr>
      <w:r>
        <w:rPr>
          <w:rFonts w:ascii="Arial" w:hAnsi="Arial" w:eastAsia="Arial"/>
          <w:b/>
        </w:rPr>
        <w:t xml:space="preserve">Редакция протокола. </w:t>
      </w:r>
      <w:r>
        <w:rPr>
          <w:rFonts w:ascii="Arial" w:hAnsi="Arial" w:eastAsia="Arial"/>
          <w:i w:val="0"/>
        </w:rPr>
        <w:t>v1.0 от 18 июля 2026 г.</w:t>
      </w:r>
    </w:p>
    <w:p>
      <w:pPr>
        <w:widowControl/>
      </w:pPr>
      <w:r>
        <w:rPr>
          <w:rFonts w:ascii="Arial" w:hAnsi="Arial" w:eastAsia="Arial"/>
          <w:b/>
        </w:rPr>
        <w:t xml:space="preserve">Статус. </w:t>
      </w:r>
      <w:r>
        <w:rPr>
          <w:rFonts w:ascii="Arial" w:hAnsi="Arial" w:eastAsia="Arial"/>
          <w:i w:val="0"/>
        </w:rPr>
        <w:t>методологический протокол. Он не является экспериментальным подтверждением ПН.2 и не повышает статус ни одного физического утверждения.</w:t>
      </w:r>
    </w:p>
    <w:p>
      <w:pPr>
        <w:pStyle w:val="Heading1"/>
        <w:keepNext/>
        <w:widowControl/>
      </w:pPr>
      <w:r>
        <w:rPr>
          <w:rFonts w:ascii="Arial" w:hAnsi="Arial" w:eastAsia="Arial"/>
        </w:rPr>
        <w:t>Резюме</w:t>
      </w:r>
    </w:p>
    <w:p>
      <w:pPr>
        <w:widowControl/>
      </w:pPr>
      <w:r>
        <w:rPr>
          <w:rFonts w:ascii="Arial" w:hAnsi="Arial" w:eastAsia="Arial"/>
          <w:i w:val="0"/>
        </w:rPr>
        <w:t>В двух исходных документах математически доказан двухточечный минимаксный результат для модели скрытого выбора расстановки скобок. Физическая интерпретация этой модели не доказана. Каноническая редакция явно выделяет четырнадцать утверждений F-1—F-14, которые требуют самостоятельной математико-физической операционализации, размерностной калибровки и независимой проверки. Настоящий протокол переводит каждое из них в форму проверяемой программы: указывает измеряемый объект, данные, нулевую модель, условия фальсификации, контрольные опыты, систематические ошибки и допустимый предел вывода.</w:t>
      </w:r>
    </w:p>
    <w:p>
      <w:pPr>
        <w:widowControl/>
      </w:pPr>
      <w:r>
        <w:rPr>
          <w:rFonts w:ascii="Arial" w:hAnsi="Arial" w:eastAsia="Arial"/>
          <w:b/>
        </w:rPr>
        <w:t xml:space="preserve">Граница вывода. </w:t>
      </w:r>
      <w:r>
        <w:rPr>
          <w:rFonts w:ascii="Arial" w:hAnsi="Arial" w:eastAsia="Arial"/>
          <w:i w:val="0"/>
        </w:rPr>
        <w:t>Ключевой принцип протокола: положительный результат может поддержать только конкретную физическую реализацию в заранее заданной области. Он не превращает минимаксную теорему в универсальный физический закон и не устанавливает автоматически превосходство ПН.2 над принципом Робертсона—Гейзенберга.</w:t>
      </w:r>
    </w:p>
    <w:p>
      <w:pPr>
        <w:pStyle w:val="Heading1"/>
        <w:keepNext/>
        <w:widowControl/>
      </w:pPr>
      <w:r>
        <w:rPr>
          <w:rFonts w:ascii="Arial" w:hAnsi="Arial" w:eastAsia="Arial"/>
        </w:rPr>
        <w:t>1. Исходные документы и контроль версии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4" w:space="0" w:color="DADCE0"/>
          <w:left w:val="single" w:sz="4" w:space="0" w:color="DADCE0"/>
          <w:bottom w:val="single" w:sz="4" w:space="0" w:color="DADCE0"/>
          <w:right w:val="single" w:sz="4" w:space="0" w:color="DADCE0"/>
          <w:insideH w:val="single" w:sz="4" w:space="0" w:color="DADCE0"/>
          <w:insideV w:val="single" w:sz="4" w:space="0" w:color="DADCE0"/>
        </w:tblBorders>
      </w:tblPr>
      <w:tblGrid>
        <w:gridCol w:w="2100"/>
        <w:gridCol w:w="2600"/>
        <w:gridCol w:w="1600"/>
        <w:gridCol w:w="3060"/>
      </w:tblGrid>
      <w:tr>
        <w:trPr>
          <w:tblHeader w:val="true"/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>Документ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>ID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>Изменён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>Использованный статус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PN2_theorem_ru_v1.0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1w5h-hrhz1A388fip-YZqji_cS9lWxt4Fnc5eVnItXWY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15.07.2026 06:46:59 UTC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Канонический пакет; F-1—F-14 раскрыты по пунктам; PO-11 и PO-12 закрыты только для абстрактного пакета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PN2_journal_ru_v1.1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1alGHdcmvSW8cldp5IKjC72F8xOq-Tl4byCaItc5XK2I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15.07.2026 04:57:30 UTC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Журнальная редакция; тот же физический реестр в сжатой форме; PO-12 ещё указан открытым</w:t>
            </w:r>
          </w:p>
        </w:tc>
      </w:tr>
    </w:tbl>
    <w:p>
      <w:pPr>
        <w:widowControl/>
        <w:spacing w:after="80"/>
      </w:pPr>
    </w:p>
    <w:p>
      <w:pPr>
        <w:widowControl/>
      </w:pPr>
      <w:r>
        <w:rPr>
          <w:rFonts w:ascii="Arial" w:hAnsi="Arial" w:eastAsia="Arial"/>
          <w:b/>
        </w:rPr>
        <w:t xml:space="preserve">Редакционное расхождение. </w:t>
      </w:r>
      <w:r>
        <w:rPr>
          <w:rFonts w:ascii="Arial" w:hAnsi="Arial" w:eastAsia="Arial"/>
          <w:i w:val="0"/>
        </w:rPr>
        <w:t>канонический документ изменён позднее журнального. В нём PO-12 закрыт Приложением B и сертификатом PN2-PO12-A2-v1.0 для вспомогательной алгебры A₂ и четырёх абстрактных примеров. Журнальный документ всё ещё формулирует PO-12 как открытое. Это расхождение следует синхронизировать в следующей журнальной редакции; оно не затрагивает F-1—F-14 и не является физическим подтверждением.</w:t>
      </w:r>
    </w:p>
    <w:p>
      <w:pPr>
        <w:pStyle w:val="Heading1"/>
        <w:keepNext/>
        <w:widowControl/>
      </w:pPr>
      <w:r>
        <w:rPr>
          <w:rFonts w:ascii="Arial" w:hAnsi="Arial" w:eastAsia="Arial"/>
        </w:rPr>
        <w:t>2. Строгое разделение доказательных статусов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4" w:space="0" w:color="DADCE0"/>
          <w:left w:val="single" w:sz="4" w:space="0" w:color="DADCE0"/>
          <w:bottom w:val="single" w:sz="4" w:space="0" w:color="DADCE0"/>
          <w:right w:val="single" w:sz="4" w:space="0" w:color="DADCE0"/>
          <w:insideH w:val="single" w:sz="4" w:space="0" w:color="DADCE0"/>
          <w:insideV w:val="single" w:sz="4" w:space="0" w:color="DADCE0"/>
        </w:tblBorders>
      </w:tblPr>
      <w:tblGrid>
        <w:gridCol w:w="650"/>
        <w:gridCol w:w="1350"/>
        <w:gridCol w:w="3900"/>
        <w:gridCol w:w="3460"/>
      </w:tblGrid>
      <w:tr>
        <w:trPr>
          <w:tblHeader w:val="true"/>
          <w:cantSplit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8"/>
              </w:rPr>
              <w:t>Код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8"/>
              </w:rPr>
              <w:t>Статус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8"/>
              </w:rPr>
              <w:t>Содержание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8"/>
              </w:rPr>
              <w:t>Точная граница</w:t>
            </w:r>
          </w:p>
        </w:tc>
      </w:tr>
      <w:tr>
        <w:trPr>
          <w:cantSplit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M1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Доказано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Двухточечная минимаксная лемма: max{d(q,a),d(q,b)} ≥ d(a,b)/2.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Метрическое пространство; две фиксированные альтернативы</w:t>
            </w:r>
          </w:p>
        </w:tc>
      </w:tr>
      <w:tr>
        <w:trPr>
          <w:cantSplit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M2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Доказано условно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PN.2-S и PN.2-R; PN.2-K при c-разделении.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A1—A4; для PN.2-K дополнительно c&gt;0</w:t>
            </w:r>
          </w:p>
        </w:tc>
      </w:tr>
      <w:tr>
        <w:trPr>
          <w:cantSplit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M3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Доказано условно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Равномерная форма с ε₋&gt;0 и κΩ.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Только на явно заданной Ω с доказанной нижней гранью</w:t>
            </w:r>
          </w:p>
        </w:tc>
      </w:tr>
      <w:tr>
        <w:trPr>
          <w:cantSplit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M4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Вычислено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Четыре примера A.1—A.4; точность коэффициента 1/4; сертификат PO-12.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Только абстрактный пакет и вспомогательная A₂</w:t>
            </w:r>
          </w:p>
        </w:tc>
      </w:tr>
      <w:tr>
        <w:trPr>
          <w:cantSplit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A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Аксиомы/определения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A1—A6, S, D, Ω, скрытый индекс b.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Не являются утверждениями о физическом мире</w:t>
            </w:r>
          </w:p>
        </w:tc>
      </w:tr>
      <w:tr>
        <w:trPr>
          <w:cantSplit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O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Открыто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PO-1—PO-10 для авторской физической алгебры R⋆R.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Нужны до физического переноса теоремы</w:t>
            </w:r>
          </w:p>
        </w:tc>
      </w:tr>
      <w:tr>
        <w:trPr>
          <w:cantSplit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F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Не проверено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F-1—F-14: время, ħ, ПН.1, ФОС, динамика, материя, космология.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Физические гипотезы/программа независимой проверки</w:t>
            </w:r>
          </w:p>
        </w:tc>
      </w:tr>
    </w:tbl>
    <w:p>
      <w:pPr>
        <w:widowControl/>
        <w:spacing w:after="80"/>
      </w:pPr>
    </w:p>
    <w:p>
      <w:pPr>
        <w:pStyle w:val="Heading2"/>
        <w:keepNext/>
        <w:widowControl/>
      </w:pPr>
      <w:r>
        <w:rPr>
          <w:rFonts w:ascii="Arial" w:hAnsi="Arial" w:eastAsia="Arial"/>
        </w:rPr>
        <w:t>2.1. Доказанная математическая формула</w:t>
      </w:r>
    </w:p>
    <w:p>
      <w:pPr>
        <w:widowControl/>
        <w:spacing w:before="80" w:after="160"/>
        <w:jc w:val="center"/>
      </w:pPr>
      <w:r>
        <w:rPr>
          <w:rFonts w:ascii="Cambria Math" w:hAnsi="Cambria Math" w:eastAsia="Cambria Math"/>
          <w:sz w:val="22"/>
        </w:rPr>
        <w:t>eS(u; ŝ) · eD(u; d̂) ≥ ¼ ΔS(u) ΔD</w:t>
      </w:r>
    </w:p>
    <w:p>
      <w:pPr>
        <w:widowControl/>
        <w:spacing w:before="80" w:after="160"/>
        <w:jc w:val="center"/>
      </w:pPr>
      <w:r>
        <w:rPr>
          <w:rFonts w:ascii="Cambria Math" w:hAnsi="Cambria Math" w:eastAsia="Cambria Math"/>
          <w:sz w:val="22"/>
        </w:rPr>
        <w:t>eR(u; r̂) · eD(u; d̂) ≥ ¼ ‖K(u)‖ ΔD</w:t>
      </w:r>
    </w:p>
    <w:p>
      <w:pPr>
        <w:widowControl/>
      </w:pPr>
      <w:r>
        <w:rPr>
          <w:rFonts w:ascii="Arial" w:hAnsi="Arial" w:eastAsia="Arial"/>
          <w:i w:val="0"/>
        </w:rPr>
        <w:t>Эти неравенства выражают наихудшую ошибку одной оценки при двух скрытых структурных альтернативах. Они не являются соотношением дисперсий квантовых наблюдаемых и не являются экспериментальным законом без отдельной измерительной модели.</w:t>
      </w:r>
    </w:p>
    <w:p>
      <w:pPr>
        <w:pStyle w:val="Heading1"/>
        <w:keepNext/>
        <w:widowControl/>
      </w:pPr>
      <w:r>
        <w:rPr>
          <w:rFonts w:ascii="Arial" w:hAnsi="Arial" w:eastAsia="Arial"/>
        </w:rPr>
        <w:t>3. Размерностный реестр</w:t>
      </w:r>
    </w:p>
    <w:p>
      <w:pPr>
        <w:widowControl/>
      </w:pPr>
      <w:r>
        <w:rPr>
          <w:rFonts w:ascii="Arial" w:hAnsi="Arial" w:eastAsia="Arial"/>
          <w:i w:val="0"/>
        </w:rPr>
        <w:t>До построения физической реализации элементы алгебры следует считать безразмерными формальными координатами либо элементами градуированного пространства с явно заданными единицами. Сравнение ‖K‖ с ħ без калибровочного отображения размерностно бессодержательно.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4" w:space="0" w:color="DADCE0"/>
          <w:left w:val="single" w:sz="4" w:space="0" w:color="DADCE0"/>
          <w:bottom w:val="single" w:sz="4" w:space="0" w:color="DADCE0"/>
          <w:right w:val="single" w:sz="4" w:space="0" w:color="DADCE0"/>
          <w:insideH w:val="single" w:sz="4" w:space="0" w:color="DADCE0"/>
          <w:insideV w:val="single" w:sz="4" w:space="0" w:color="DADCE0"/>
        </w:tblBorders>
      </w:tblPr>
      <w:tblGrid>
        <w:gridCol w:w="1200"/>
        <w:gridCol w:w="1300"/>
        <w:gridCol w:w="3000"/>
        <w:gridCol w:w="3860"/>
      </w:tblGrid>
      <w:tr>
        <w:trPr>
          <w:tblHeader w:val="true"/>
          <w:cantSplit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>Величина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>Размерность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>Операциональный смысл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7"/>
              </w:rPr>
              <w:t>Ограничение</w:t>
            </w:r>
          </w:p>
        </w:tc>
      </w:tr>
      <w:tr>
        <w:trPr>
          <w:cantSplit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S, ΔS, eS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QS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Единица выбранной физической наблюдаемой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Должна задаваться прибором и калибровкой</w:t>
            </w:r>
          </w:p>
        </w:tc>
      </w:tr>
      <w:tr>
        <w:trPr>
          <w:cantSplit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r, K, eR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QR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Единица координаты результата после физического отображения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В абстрактной A₂ это не физическая единица</w:t>
            </w:r>
          </w:p>
        </w:tc>
      </w:tr>
      <w:tr>
        <w:trPr>
          <w:cantSplit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D, ΔD, eD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1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Безразмерная структурная координата/счётчик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Не равна физической размерности пространства без отдельного моста</w:t>
            </w:r>
          </w:p>
        </w:tc>
      </w:tr>
      <w:tr>
        <w:trPr>
          <w:cantSplit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c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QS/QR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Коэффициент разделения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Определяется для выбранной S и Ω</w:t>
            </w:r>
          </w:p>
        </w:tc>
      </w:tr>
      <w:tr>
        <w:trPr>
          <w:cantSplit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m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QM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Масштаб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Задаётся до анализа; m=‖R‖³ требует отдельного обоснования</w:t>
            </w:r>
          </w:p>
        </w:tc>
      </w:tr>
      <w:tr>
        <w:trPr>
          <w:cantSplit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ε₋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QR/QM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Нижняя коэрцитивная константа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Только на фиксированной Ω</w:t>
            </w:r>
          </w:p>
        </w:tc>
      </w:tr>
      <w:tr>
        <w:trPr>
          <w:cantSplit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κΩ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QS/QM или QR/QM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Коэффициент короткой формы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Зависит от скалярной/полносостояний версии</w:t>
            </w:r>
          </w:p>
        </w:tc>
      </w:tr>
      <w:tr>
        <w:trPr>
          <w:cantSplit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αK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Дж·с/QR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Калибровка K в единицы действия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Обязательна перед сравнением с ħ</w:t>
            </w:r>
          </w:p>
        </w:tc>
      </w:tr>
      <w:tr>
        <w:trPr>
          <w:cantSplit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∇T K, JT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QR/с или QR/м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Производная поля и источник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Одинаковый тензорный тип и единицы</w:t>
            </w:r>
          </w:p>
        </w:tc>
      </w:tr>
      <w:tr>
        <w:trPr>
          <w:cantSplit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C, dC/dτ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1; с⁻¹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Сложность и скорость её изменения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7"/>
              </w:rPr>
              <w:t>Весовые коэффициенты фиксируются до данных</w:t>
            </w:r>
          </w:p>
        </w:tc>
      </w:tr>
    </w:tbl>
    <w:p>
      <w:pPr>
        <w:widowControl/>
        <w:spacing w:after="80"/>
      </w:pPr>
    </w:p>
    <w:p>
      <w:pPr>
        <w:widowControl/>
      </w:pPr>
      <w:r>
        <w:rPr>
          <w:rFonts w:ascii="Arial" w:hAnsi="Arial" w:eastAsia="Arial"/>
          <w:b/>
        </w:rPr>
        <w:t xml:space="preserve">Обязательное правило. </w:t>
      </w:r>
      <w:r>
        <w:rPr>
          <w:rFonts w:ascii="Arial" w:hAnsi="Arial" w:eastAsia="Arial"/>
          <w:i w:val="0"/>
        </w:rPr>
        <w:t>любая физическая версия должна содержать таблицу единиц для каждого базисного элемента, структурной константы, операции, нормы и наблюдаемой. Если операция ⊙ билинейна, но должна отображать величины одной физической размерности обратно в ту же размерность, необходима размерная структурная константа или предварительная безразмерная нормировка.</w:t>
      </w:r>
    </w:p>
    <w:p>
      <w:pPr>
        <w:pStyle w:val="Heading1"/>
        <w:keepNext/>
        <w:widowControl/>
      </w:pPr>
      <w:r>
        <w:rPr>
          <w:rFonts w:ascii="Arial" w:hAnsi="Arial" w:eastAsia="Arial"/>
        </w:rPr>
        <w:t>4. Общая архитектура независимой проверки</w:t>
      </w:r>
    </w:p>
    <w:p>
      <w:pPr>
        <w:widowControl/>
      </w:pPr>
      <w:r>
        <w:rPr>
          <w:rFonts w:ascii="Arial" w:hAnsi="Arial" w:eastAsia="Arial"/>
          <w:b/>
        </w:rPr>
        <w:t xml:space="preserve">V0 — формальная готовность. </w:t>
      </w:r>
      <w:r>
        <w:rPr>
          <w:rFonts w:ascii="Arial" w:hAnsi="Arial" w:eastAsia="Arial"/>
          <w:i w:val="0"/>
        </w:rPr>
        <w:t>Закрыть PO-1—PO-10: определить R⋆R, представление ρ, домены операторов, D, S, Ω, скрытость b и размерности. Пока этот этап не пройден, экспериментальная величина K не определена.</w:t>
      </w:r>
    </w:p>
    <w:p>
      <w:pPr>
        <w:widowControl/>
      </w:pPr>
      <w:r>
        <w:rPr>
          <w:rFonts w:ascii="Arial" w:hAnsi="Arial" w:eastAsia="Arial"/>
          <w:b/>
        </w:rPr>
        <w:t xml:space="preserve">V1 — операциональный словарь. </w:t>
      </w:r>
      <w:r>
        <w:rPr>
          <w:rFonts w:ascii="Arial" w:hAnsi="Arial" w:eastAsia="Arial"/>
          <w:i w:val="0"/>
        </w:rPr>
        <w:t>Для каждого символа зафиксировать процедуру подготовки, действие прибора, алгоритм извлечения и единицу. Одному и тому же набору сырых данных не позволяется задавать одновременно калибровку и подтверждение.</w:t>
      </w:r>
    </w:p>
    <w:p>
      <w:pPr>
        <w:widowControl/>
      </w:pPr>
      <w:r>
        <w:rPr>
          <w:rFonts w:ascii="Arial" w:hAnsi="Arial" w:eastAsia="Arial"/>
          <w:b/>
        </w:rPr>
        <w:t xml:space="preserve">V2 — идентифицируемость. </w:t>
      </w:r>
      <w:r>
        <w:rPr>
          <w:rFonts w:ascii="Arial" w:hAnsi="Arial" w:eastAsia="Arial"/>
          <w:i w:val="0"/>
        </w:rPr>
        <w:t>Показать на симуляциях, что предсказание ПН.2 различимо с нулевой моделью после варьирования всех допустимых систематик. Неидентифицируемый параметр не тестируется экспериментом.</w:t>
      </w:r>
    </w:p>
    <w:p>
      <w:pPr>
        <w:widowControl/>
      </w:pPr>
      <w:r>
        <w:rPr>
          <w:rFonts w:ascii="Arial" w:hAnsi="Arial" w:eastAsia="Arial"/>
          <w:b/>
        </w:rPr>
        <w:t xml:space="preserve">V3 — предварительная регистрация. </w:t>
      </w:r>
      <w:r>
        <w:rPr>
          <w:rFonts w:ascii="Arial" w:hAnsi="Arial" w:eastAsia="Arial"/>
          <w:i w:val="0"/>
        </w:rPr>
        <w:t>До получения подтверждающей выборки зафиксировать версию модели, Ω, первичный показатель, δmin, план исключений, число сравнений, критерии поддержки и фальсификации, код и контрольные хеши.</w:t>
      </w:r>
    </w:p>
    <w:p>
      <w:pPr>
        <w:widowControl/>
      </w:pPr>
      <w:r>
        <w:rPr>
          <w:rFonts w:ascii="Arial" w:hAnsi="Arial" w:eastAsia="Arial"/>
          <w:b/>
        </w:rPr>
        <w:t xml:space="preserve">V4 — слепой подтверждающий тест. </w:t>
      </w:r>
      <w:r>
        <w:rPr>
          <w:rFonts w:ascii="Arial" w:hAnsi="Arial" w:eastAsia="Arial"/>
          <w:i w:val="0"/>
        </w:rPr>
        <w:t>Разделить поисковые и подтверждающие данные. Калибровки, выбор диапазона и настройка фильтров выполняются без доступа к меткам главного результата.</w:t>
      </w:r>
    </w:p>
    <w:p>
      <w:pPr>
        <w:widowControl/>
      </w:pPr>
      <w:r>
        <w:rPr>
          <w:rFonts w:ascii="Arial" w:hAnsi="Arial" w:eastAsia="Arial"/>
          <w:b/>
        </w:rPr>
        <w:t xml:space="preserve">V5 — независимое воспроизведение. </w:t>
      </w:r>
      <w:r>
        <w:rPr>
          <w:rFonts w:ascii="Arial" w:hAnsi="Arial" w:eastAsia="Arial"/>
          <w:i w:val="0"/>
        </w:rPr>
        <w:t>Требуется другая группа, другая аппаратура или независимый наблюдательный массив. Повторный анализ тех же данных не считается независимой репликацией.</w:t>
      </w:r>
    </w:p>
    <w:p>
      <w:pPr>
        <w:widowControl/>
      </w:pPr>
      <w:r>
        <w:rPr>
          <w:rFonts w:ascii="Arial" w:hAnsi="Arial" w:eastAsia="Arial"/>
          <w:b/>
        </w:rPr>
        <w:t xml:space="preserve">V6 — ограниченный вывод. </w:t>
      </w:r>
      <w:r>
        <w:rPr>
          <w:rFonts w:ascii="Arial" w:hAnsi="Arial" w:eastAsia="Arial"/>
          <w:i w:val="0"/>
        </w:rPr>
        <w:t>Формулировка результата относится только к испытанной реализации, диапазону, точности и нулевой модели. Онтологические и универсальные утверждения не выводятся из одного положительного теста.</w:t>
      </w:r>
    </w:p>
    <w:p>
      <w:pPr>
        <w:pStyle w:val="Heading2"/>
        <w:keepNext/>
        <w:widowControl/>
      </w:pPr>
      <w:r>
        <w:rPr>
          <w:rFonts w:ascii="Arial" w:hAnsi="Arial" w:eastAsia="Arial"/>
        </w:rPr>
        <w:t>4.1. Унифицированные критерии решения</w:t>
      </w:r>
    </w:p>
    <w:p>
      <w:pPr>
        <w:widowControl/>
      </w:pPr>
      <w:r>
        <w:rPr>
          <w:rFonts w:ascii="Arial" w:hAnsi="Arial" w:eastAsia="Arial"/>
          <w:b/>
        </w:rPr>
        <w:t xml:space="preserve">Фальсификация количественного предсказания. </w:t>
      </w:r>
      <w:r>
        <w:rPr>
          <w:rFonts w:ascii="Arial" w:hAnsi="Arial" w:eastAsia="Arial"/>
          <w:i w:val="0"/>
        </w:rPr>
        <w:t>если теория до эксперимента задаёт обязательный эффект |θ|≥δmin на Ω, а верхняя граница 99%-го интервала для |θ| после полного бюджета систематик меньше δmin, данная реализация гипотезы фальсифицирована на Ω.</w:t>
      </w:r>
    </w:p>
    <w:p>
      <w:pPr>
        <w:widowControl/>
      </w:pPr>
      <w:r>
        <w:rPr>
          <w:rFonts w:ascii="Arial" w:hAnsi="Arial" w:eastAsia="Arial"/>
          <w:b/>
        </w:rPr>
        <w:t xml:space="preserve">Фальсификация универсального знакового утверждения. </w:t>
      </w:r>
      <w:r>
        <w:rPr>
          <w:rFonts w:ascii="Arial" w:hAnsi="Arial" w:eastAsia="Arial"/>
          <w:i w:val="0"/>
        </w:rPr>
        <w:t>один воспроизводимый случай противоположного знака, прошедший заранее объявленные проверки качества и не относящийся к исключённой границе области, опровергает универсальную версию.</w:t>
      </w:r>
    </w:p>
    <w:p>
      <w:pPr>
        <w:widowControl/>
      </w:pPr>
      <w:r>
        <w:rPr>
          <w:rFonts w:ascii="Arial" w:hAnsi="Arial" w:eastAsia="Arial"/>
          <w:b/>
        </w:rPr>
        <w:t xml:space="preserve">Поддержка. </w:t>
      </w:r>
      <w:r>
        <w:rPr>
          <w:rFonts w:ascii="Arial" w:hAnsi="Arial" w:eastAsia="Arial"/>
          <w:i w:val="0"/>
        </w:rPr>
        <w:t>эффект должен иметь заранее предсказанные знак, масштаб и зависимость от управляющей переменной; выдерживать глобальную поправку на множественные сравнения; воспроизводиться на независимых данных. Одного p-значения или улучшения подгонки недостаточно.</w:t>
      </w:r>
    </w:p>
    <w:p>
      <w:pPr>
        <w:widowControl/>
      </w:pPr>
      <w:r>
        <w:rPr>
          <w:rFonts w:ascii="Arial" w:hAnsi="Arial" w:eastAsia="Arial"/>
          <w:b/>
        </w:rPr>
        <w:t xml:space="preserve">Рекомендуемый порог языка «обнаружение». </w:t>
      </w:r>
      <w:r>
        <w:rPr>
          <w:rFonts w:ascii="Arial" w:hAnsi="Arial" w:eastAsia="Arial"/>
          <w:i w:val="0"/>
        </w:rPr>
        <w:t>для лабораторного нового эффекта — глобальная значимость не ниже 5σ вместе с независимой репликацией и систематическим бюджетом; для астрофизики и космологии — слепое предсказание на отложенных данных, заранее фиксированные априоры и сильное превосходство по предсказательной проверке. Порог не заменяет размер эффекта и физическую идентифицируемость.</w:t>
      </w:r>
    </w:p>
    <w:p>
      <w:pPr>
        <w:pStyle w:val="Heading1"/>
        <w:keepNext/>
        <w:widowControl/>
      </w:pPr>
      <w:r>
        <w:rPr>
          <w:rFonts w:ascii="Arial" w:hAnsi="Arial" w:eastAsia="Arial"/>
        </w:rPr>
        <w:t>5. Таблица приоритетов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4" w:space="0" w:color="DADCE0"/>
          <w:left w:val="single" w:sz="4" w:space="0" w:color="DADCE0"/>
          <w:bottom w:val="single" w:sz="4" w:space="0" w:color="DADCE0"/>
          <w:right w:val="single" w:sz="4" w:space="0" w:color="DADCE0"/>
          <w:insideH w:val="single" w:sz="4" w:space="0" w:color="DADCE0"/>
          <w:insideV w:val="single" w:sz="4" w:space="0" w:color="DADCE0"/>
        </w:tblBorders>
      </w:tblPr>
      <w:tblGrid>
        <w:gridCol w:w="600"/>
        <w:gridCol w:w="2500"/>
        <w:gridCol w:w="900"/>
        <w:gridCol w:w="1900"/>
        <w:gridCol w:w="3460"/>
      </w:tblGrid>
      <w:tr>
        <w:trPr>
          <w:tblHeader w:val="true"/>
          <w:cantSplit w:val="true"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6"/>
              </w:rPr>
              <w:t>ID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6"/>
              </w:rPr>
              <w:t>Утверждение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6"/>
              </w:rPr>
              <w:t>Приоритет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6"/>
              </w:rPr>
              <w:t>Зависимости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6"/>
              </w:rPr>
              <w:t>Первый решающий шаг</w:t>
            </w:r>
          </w:p>
        </w:tc>
      </w:tr>
      <w:tr>
        <w:trPr>
          <w:cantSplit w:val="true"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F-1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R⋆R как физическая алгебра времени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P4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После F-3—F-12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Синтетический вывод по совокупности; отдельного прямого теста онтологии нет</w:t>
            </w:r>
          </w:p>
        </w:tc>
      </w:tr>
      <w:tr>
        <w:trPr>
          <w:cantSplit w:val="true"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F-2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ПН.2 фундаментальнее ПН.1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P4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После F-3, F-4, F-5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Сравнительная программа, не первичный эксперимент</w:t>
            </w:r>
          </w:p>
        </w:tc>
      </w:tr>
      <w:tr>
        <w:trPr>
          <w:cantSplit w:val="true"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F-3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ПН.2 ⇒ ПН.1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P0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PO-1—PO-10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Строгий операторный мост; главный блокатор квантовых заявлений</w:t>
            </w:r>
          </w:p>
        </w:tc>
      </w:tr>
      <w:tr>
        <w:trPr>
          <w:cantSplit w:val="true"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F-4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Калибровка ‖K‖ к ħ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P0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F-3 и размерностная карта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Независимая калибровка действия</w:t>
            </w:r>
          </w:p>
        </w:tc>
      </w:tr>
      <w:tr>
        <w:trPr>
          <w:cantSplit w:val="true"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F-5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Ассоциатор как операторный коммутатор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P0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Представление ρ и домены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Алгебраическая проверка до эксперимента</w:t>
            </w:r>
          </w:p>
        </w:tc>
      </w:tr>
      <w:tr>
        <w:trPr>
          <w:cantSplit w:val="true"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F-6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Семикомпонентное время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P2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F-8, идентифицируемые компоненты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Сравнение латентных моделей на независимых данных</w:t>
            </w:r>
          </w:p>
        </w:tc>
      </w:tr>
      <w:tr>
        <w:trPr>
          <w:cantSplit w:val="true"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F-7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ФОС и Время*Пространство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P2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Геометрическая редукция и F-10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Параметризованные отличия от ОТО/СТО</w:t>
            </w:r>
          </w:p>
        </w:tc>
      </w:tr>
      <w:tr>
        <w:trPr>
          <w:cantSplit w:val="true"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F-8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Оператор хода времени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P0/P1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Точный T и область состояний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Сначала математический генератор, затем траектории</w:t>
            </w:r>
          </w:p>
        </w:tc>
      </w:tr>
      <w:tr>
        <w:trPr>
          <w:cantSplit w:val="true"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F-9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Монотонность сложности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P0/P1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Фиксированные C и веса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Дешёвый ранний тест универсального знака</w:t>
            </w:r>
          </w:p>
        </w:tc>
      </w:tr>
      <w:tr>
        <w:trPr>
          <w:cantSplit w:val="true"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F-10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∇T K = JT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P0/P2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Поле, связь, источник, действие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Теоретический блокатор космологии</w:t>
            </w:r>
          </w:p>
        </w:tc>
      </w:tr>
      <w:tr>
        <w:trPr>
          <w:cantSplit w:val="true"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F-11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Ранняя Вселенная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P3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F-10 и фиксированный шаблон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Тест CMB/LSS только после слепого прогноза</w:t>
            </w:r>
          </w:p>
        </w:tc>
      </w:tr>
      <w:tr>
        <w:trPr>
          <w:cantSplit w:val="true"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F-12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Локализация K в материи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P1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Физическая наблюдаемая K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Первый предпочтительный контролируемый эксперимент</w:t>
            </w:r>
          </w:p>
        </w:tc>
      </w:tr>
      <w:tr>
        <w:trPr>
          <w:cantSplit w:val="true"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F-13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Конечная ветвь наблюдателя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P4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Ресурсно-инвариантный предел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Отделить фундаментальный предел от технического</w:t>
            </w:r>
          </w:p>
        </w:tc>
      </w:tr>
      <w:tr>
        <w:trPr>
          <w:cantSplit w:val="true"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F-14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Поправки, сингулярности, тёмный сектор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P3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F-7 и F-10</w:t>
            </w:r>
          </w:p>
        </w:tc>
        <w:tc>
          <w:tcPr>
            <w:tcW w:type="dxa" w:w="3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6"/>
              </w:rPr>
              <w:t>Разбить на F-14a/b/c; совместный многодатасетный тест</w:t>
            </w:r>
          </w:p>
        </w:tc>
      </w:tr>
    </w:tbl>
    <w:p>
      <w:pPr>
        <w:widowControl/>
        <w:spacing w:after="80"/>
      </w:pPr>
    </w:p>
    <w:p>
      <w:pPr>
        <w:widowControl/>
      </w:pPr>
      <w:r>
        <w:rPr>
          <w:rFonts w:ascii="Arial" w:hAnsi="Arial" w:eastAsia="Arial"/>
          <w:b/>
        </w:rPr>
        <w:t xml:space="preserve">Порядок запуска. </w:t>
      </w:r>
      <w:r>
        <w:rPr>
          <w:rFonts w:ascii="Arial" w:hAnsi="Arial" w:eastAsia="Arial"/>
          <w:i w:val="0"/>
        </w:rPr>
        <w:t>сначала P0 (формальные мосты), затем P1 (контролируемые лабораторные тесты), после них P2 (геометрия и динамика), P3 (космология), и только в конце P4 (обобщающие онтологические формулировки). Космологический поиск до фиксации шаблона создаёт высокий риск подгонки после просмотра данных.</w:t>
      </w:r>
    </w:p>
    <w:p>
      <w:pPr>
        <w:widowControl/>
      </w:pPr>
      <w:r>
        <w:rPr>
          <w:rFonts w:ascii="Arial" w:hAnsi="Arial" w:eastAsia="Arial"/>
        </w:rPr>
        <w:br w:type="page"/>
      </w:r>
    </w:p>
    <w:p>
      <w:pPr>
        <w:pStyle w:val="Heading1"/>
        <w:keepNext/>
        <w:widowControl/>
      </w:pPr>
      <w:r>
        <w:rPr>
          <w:rFonts w:ascii="Arial" w:hAnsi="Arial" w:eastAsia="Arial"/>
        </w:rPr>
        <w:t>6. Детальные протоколы F-1—F-14</w:t>
      </w:r>
    </w:p>
    <w:p>
      <w:pPr>
        <w:pStyle w:val="Heading2"/>
        <w:keepNext/>
        <w:widowControl/>
      </w:pPr>
      <w:r>
        <w:rPr>
          <w:rFonts w:ascii="Arial" w:hAnsi="Arial" w:eastAsia="Arial"/>
        </w:rPr>
        <w:t>F-1. R⋆R является физической алгеброй времени</w:t>
      </w:r>
    </w:p>
    <w:p>
      <w:pPr>
        <w:widowControl/>
      </w:pPr>
      <w:r>
        <w:rPr>
          <w:rFonts w:ascii="Arial" w:hAnsi="Arial" w:eastAsia="Arial"/>
          <w:b/>
        </w:rPr>
        <w:t xml:space="preserve">Текущий статус. </w:t>
      </w:r>
      <w:r>
        <w:rPr>
          <w:rFonts w:ascii="Arial" w:hAnsi="Arial" w:eastAsia="Arial"/>
          <w:i w:val="0"/>
        </w:rPr>
        <w:t>Физическая онтологическая гипотеза; прямого теста в текущей формулировке нет.</w:t>
      </w:r>
    </w:p>
    <w:p>
      <w:pPr>
        <w:widowControl/>
      </w:pPr>
      <w:r>
        <w:rPr>
          <w:rFonts w:ascii="Arial" w:hAnsi="Arial" w:eastAsia="Arial"/>
          <w:b/>
        </w:rPr>
        <w:t xml:space="preserve">Операционализация. </w:t>
      </w:r>
      <w:r>
        <w:rPr>
          <w:rFonts w:ascii="Arial" w:hAnsi="Arial" w:eastAsia="Arial"/>
          <w:i w:val="0"/>
        </w:rPr>
        <w:t>Заменить онтологическую фразу семейством эффективных моделей. Задать отображение Φ от физически воспроизводимых подготовок и последовательных операций в элементы x,y,z и операцию ⊙. Две расстановки скобок должны соответствовать двум реально реализуемым протоколам с одинаковыми элементарными действиями, а Kphys — заранее выбранной разности выходных состояний.</w:t>
      </w:r>
    </w:p>
    <w:p>
      <w:pPr>
        <w:widowControl/>
      </w:pPr>
      <w:r>
        <w:rPr>
          <w:rFonts w:ascii="Arial" w:hAnsi="Arial" w:eastAsia="Arial"/>
          <w:b/>
        </w:rPr>
        <w:t xml:space="preserve">Размерности. </w:t>
      </w:r>
      <w:r>
        <w:rPr>
          <w:rFonts w:ascii="Arial" w:hAnsi="Arial" w:eastAsia="Arial"/>
          <w:i w:val="0"/>
        </w:rPr>
        <w:t>Использовать безразмерные нормированные элементы либо таблицу единиц для каждого базисного сектора. Kphys имеет единицу измеряемого выходного состояния QR; D остаётся безразмерной до отдельной калибровки.</w:t>
      </w:r>
    </w:p>
    <w:p>
      <w:pPr>
        <w:widowControl/>
      </w:pPr>
      <w:r>
        <w:rPr>
          <w:rFonts w:ascii="Arial" w:hAnsi="Arial" w:eastAsia="Arial"/>
          <w:b/>
        </w:rPr>
        <w:t xml:space="preserve">Измеримый объект. </w:t>
      </w:r>
      <w:r>
        <w:rPr>
          <w:rFonts w:ascii="Arial" w:hAnsi="Arial" w:eastAsia="Arial"/>
          <w:i w:val="0"/>
        </w:rPr>
        <w:t>Повторяемая разность YL−YR между физическими последовательностями (x⊙y)⊙z и x⊙(y⊙z), сохраняющая предсказанный знак и масштаб при смене прибора.</w:t>
      </w:r>
    </w:p>
    <w:p>
      <w:pPr>
        <w:widowControl/>
      </w:pPr>
      <w:r>
        <w:rPr>
          <w:rFonts w:ascii="Arial" w:hAnsi="Arial" w:eastAsia="Arial"/>
          <w:b/>
        </w:rPr>
        <w:t xml:space="preserve">Требуемые данные. </w:t>
      </w:r>
      <w:r>
        <w:rPr>
          <w:rFonts w:ascii="Arial" w:hAnsi="Arial" w:eastAsia="Arial"/>
          <w:i w:val="0"/>
        </w:rPr>
        <w:t>Рандомизированные повторения обеих последовательностей; полные журналы времени, температуры, состояния прибора и калибровок; отдельные поисковая и подтверждающая выборки; независимая установка.</w:t>
      </w:r>
    </w:p>
    <w:p>
      <w:pPr>
        <w:widowControl/>
      </w:pPr>
      <w:r>
        <w:rPr>
          <w:rFonts w:ascii="Arial" w:hAnsi="Arial" w:eastAsia="Arial"/>
          <w:b/>
        </w:rPr>
        <w:t xml:space="preserve">Нулевая модель H0. </w:t>
      </w:r>
      <w:r>
        <w:rPr>
          <w:rFonts w:ascii="Arial" w:hAnsi="Arial" w:eastAsia="Arial"/>
          <w:i w:val="0"/>
        </w:rPr>
        <w:t>Ассоциативная композиция Kphys=0 после учёта известных нелинейностей, памяти, обычной некоммутативности и порядка операций.</w:t>
      </w:r>
    </w:p>
    <w:p>
      <w:pPr>
        <w:widowControl/>
      </w:pPr>
      <w:r>
        <w:rPr>
          <w:rFonts w:ascii="Arial" w:hAnsi="Arial" w:eastAsia="Arial"/>
          <w:b/>
        </w:rPr>
        <w:t xml:space="preserve">Критерий фальсификации. </w:t>
      </w:r>
      <w:r>
        <w:rPr>
          <w:rFonts w:ascii="Arial" w:hAnsi="Arial" w:eastAsia="Arial"/>
          <w:i w:val="0"/>
        </w:rPr>
        <w:t>Если заранее заданный ненулевой минимум эффекта исключён 99%-м интервалом на Ω либо эффект исчезает при независимой реализации физически эквивалентного протокола, проверяемая реализация F-1 отвергается.</w:t>
      </w:r>
    </w:p>
    <w:p>
      <w:pPr>
        <w:widowControl/>
      </w:pPr>
      <w:r>
        <w:rPr>
          <w:rFonts w:ascii="Arial" w:hAnsi="Arial" w:eastAsia="Arial"/>
          <w:b/>
        </w:rPr>
        <w:t xml:space="preserve">Контрольные эксперименты. </w:t>
      </w:r>
      <w:r>
        <w:rPr>
          <w:rFonts w:ascii="Arial" w:hAnsi="Arial" w:eastAsia="Arial"/>
          <w:i w:val="0"/>
        </w:rPr>
        <w:t>Ассоциативный симулятор; известная некоммутативная, но ассоциативная система; перестановка порядка; sham-операции; слепая маркировка bL/bR; контроль памяти и дрейфа.</w:t>
      </w:r>
    </w:p>
    <w:p>
      <w:pPr>
        <w:widowControl/>
      </w:pPr>
      <w:r>
        <w:rPr>
          <w:rFonts w:ascii="Arial" w:hAnsi="Arial" w:eastAsia="Arial"/>
          <w:b/>
        </w:rPr>
        <w:t xml:space="preserve">Систематические ошибки. </w:t>
      </w:r>
      <w:r>
        <w:rPr>
          <w:rFonts w:ascii="Arial" w:hAnsi="Arial" w:eastAsia="Arial"/>
          <w:i w:val="0"/>
        </w:rPr>
        <w:t>Гистерезис, усталость прибора, неэквивалентные элементарные операции, дрейф нуля, обратная связь анализа на настройку, скрытая зависимость от порядка.</w:t>
      </w:r>
    </w:p>
    <w:p>
      <w:pPr>
        <w:widowControl/>
      </w:pPr>
      <w:r>
        <w:rPr>
          <w:rFonts w:ascii="Arial" w:hAnsi="Arial" w:eastAsia="Arial"/>
          <w:b/>
        </w:rPr>
        <w:t xml:space="preserve">Граница допустимого вывода. </w:t>
      </w:r>
      <w:r>
        <w:rPr>
          <w:rFonts w:ascii="Arial" w:hAnsi="Arial" w:eastAsia="Arial"/>
          <w:i w:val="0"/>
        </w:rPr>
        <w:t>Даже подтверждение показывает эффективную неассоциативную композицию в данной системе, но не доказывает, что R⋆R является онтологией времени. Такой вывод допустим только по совокупности независимых уникальных предсказаний.</w:t>
      </w:r>
    </w:p>
    <w:p>
      <w:pPr>
        <w:pStyle w:val="Heading2"/>
        <w:keepNext/>
        <w:widowControl/>
      </w:pPr>
      <w:r>
        <w:rPr>
          <w:rFonts w:ascii="Arial" w:hAnsi="Arial" w:eastAsia="Arial"/>
        </w:rPr>
        <w:t>F-2. ПН.2 фундаментальнее принципов Робертсона—Гейзенберга и «шум—возмущение»</w:t>
      </w:r>
    </w:p>
    <w:p>
      <w:pPr>
        <w:widowControl/>
      </w:pPr>
      <w:r>
        <w:rPr>
          <w:rFonts w:ascii="Arial" w:hAnsi="Arial" w:eastAsia="Arial"/>
          <w:b/>
        </w:rPr>
        <w:t xml:space="preserve">Текущий статус. </w:t>
      </w:r>
      <w:r>
        <w:rPr>
          <w:rFonts w:ascii="Arial" w:hAnsi="Arial" w:eastAsia="Arial"/>
          <w:i w:val="0"/>
        </w:rPr>
        <w:t>Сравнительная метатеоретическая гипотеза; слово «фундаментальнее» само по себе не является наблюдаемой.</w:t>
      </w:r>
    </w:p>
    <w:p>
      <w:pPr>
        <w:widowControl/>
      </w:pPr>
      <w:r>
        <w:rPr>
          <w:rFonts w:ascii="Arial" w:hAnsi="Arial" w:eastAsia="Arial"/>
          <w:b/>
        </w:rPr>
        <w:t xml:space="preserve">Операционализация. </w:t>
      </w:r>
      <w:r>
        <w:rPr>
          <w:rFonts w:ascii="Arial" w:hAnsi="Arial" w:eastAsia="Arial"/>
          <w:i w:val="0"/>
        </w:rPr>
        <w:t>Заменить её тремя проверяемыми требованиями: (i) вывести стандартные квантовые границы из одной и той же структуры без кругового ввода коммутатора; (ii) получить хотя бы одно новое количественное предсказание; (iii) показать область, где ПН.2 объясняет данные не хуже стандартной теории при меньшем числе независимых предпосылок.</w:t>
      </w:r>
    </w:p>
    <w:p>
      <w:pPr>
        <w:widowControl/>
      </w:pPr>
      <w:r>
        <w:rPr>
          <w:rFonts w:ascii="Arial" w:hAnsi="Arial" w:eastAsia="Arial"/>
          <w:b/>
        </w:rPr>
        <w:t xml:space="preserve">Размерности. </w:t>
      </w:r>
      <w:r>
        <w:rPr>
          <w:rFonts w:ascii="Arial" w:hAnsi="Arial" w:eastAsia="Arial"/>
          <w:i w:val="0"/>
        </w:rPr>
        <w:t>Сопоставлять только величины одной размерности: σXσP и шум×возмущение имеют единицу действия; минимаксные ошибки ПН.2 должны быть приведены к ней независимой картой.</w:t>
      </w:r>
    </w:p>
    <w:p>
      <w:pPr>
        <w:widowControl/>
      </w:pPr>
      <w:r>
        <w:rPr>
          <w:rFonts w:ascii="Arial" w:hAnsi="Arial" w:eastAsia="Arial"/>
          <w:b/>
        </w:rPr>
        <w:t xml:space="preserve">Измеримый объект. </w:t>
      </w:r>
      <w:r>
        <w:rPr>
          <w:rFonts w:ascii="Arial" w:hAnsi="Arial" w:eastAsia="Arial"/>
          <w:i w:val="0"/>
        </w:rPr>
        <w:t>Наборы распределений исходов совместных/последовательных измерений, томографически восстановленные состояния и заранее предсказанные отклонения от стандартных границ.</w:t>
      </w:r>
    </w:p>
    <w:p>
      <w:pPr>
        <w:widowControl/>
      </w:pPr>
      <w:r>
        <w:rPr>
          <w:rFonts w:ascii="Arial" w:hAnsi="Arial" w:eastAsia="Arial"/>
          <w:b/>
        </w:rPr>
        <w:t xml:space="preserve">Требуемые данные. </w:t>
      </w:r>
      <w:r>
        <w:rPr>
          <w:rFonts w:ascii="Arial" w:hAnsi="Arial" w:eastAsia="Arial"/>
          <w:i w:val="0"/>
        </w:rPr>
        <w:t>Квантовая томография, калиброванные измерения X и P или их конечномерных аналогов, протоколы шума—возмущения, несколько классов состояний и независимые платформы.</w:t>
      </w:r>
    </w:p>
    <w:p>
      <w:pPr>
        <w:widowControl/>
      </w:pPr>
      <w:r>
        <w:rPr>
          <w:rFonts w:ascii="Arial" w:hAnsi="Arial" w:eastAsia="Arial"/>
          <w:b/>
        </w:rPr>
        <w:t xml:space="preserve">Нулевая модель H0. </w:t>
      </w:r>
      <w:r>
        <w:rPr>
          <w:rFonts w:ascii="Arial" w:hAnsi="Arial" w:eastAsia="Arial"/>
          <w:i w:val="0"/>
        </w:rPr>
        <w:t>Стандартная квантовая теория с отношениями Робертсона—Шрёдингера/Одзавы полностью описывает данные; ПН.2 не даёт дополнительного отложенного прогноза.</w:t>
      </w:r>
    </w:p>
    <w:p>
      <w:pPr>
        <w:widowControl/>
      </w:pPr>
      <w:r>
        <w:rPr>
          <w:rFonts w:ascii="Arial" w:hAnsi="Arial" w:eastAsia="Arial"/>
          <w:b/>
        </w:rPr>
        <w:t xml:space="preserve">Критерий фальсификации. </w:t>
      </w:r>
      <w:r>
        <w:rPr>
          <w:rFonts w:ascii="Arial" w:hAnsi="Arial" w:eastAsia="Arial"/>
          <w:i w:val="0"/>
        </w:rPr>
        <w:t>Сильная форма F-2 отвергается, если строгий вывод стандартных границ невозможен, требует их скрытого предположения или уникальные предсказания ПН.2 систематически исключаются данными.</w:t>
      </w:r>
    </w:p>
    <w:p>
      <w:pPr>
        <w:widowControl/>
      </w:pPr>
      <w:r>
        <w:rPr>
          <w:rFonts w:ascii="Arial" w:hAnsi="Arial" w:eastAsia="Arial"/>
          <w:b/>
        </w:rPr>
        <w:t xml:space="preserve">Контрольные эксперименты. </w:t>
      </w:r>
      <w:r>
        <w:rPr>
          <w:rFonts w:ascii="Arial" w:hAnsi="Arial" w:eastAsia="Arial"/>
          <w:i w:val="0"/>
        </w:rPr>
        <w:t>Коммутирующие и некоммутирующие пары; когерентные, сжатые и смешанные состояния; симуляции с известным коммутатором; слепой анализ параметра отклонения.</w:t>
      </w:r>
    </w:p>
    <w:p>
      <w:pPr>
        <w:widowControl/>
      </w:pPr>
      <w:r>
        <w:rPr>
          <w:rFonts w:ascii="Arial" w:hAnsi="Arial" w:eastAsia="Arial"/>
          <w:b/>
        </w:rPr>
        <w:t xml:space="preserve">Систематические ошибки. </w:t>
      </w:r>
      <w:r>
        <w:rPr>
          <w:rFonts w:ascii="Arial" w:hAnsi="Arial" w:eastAsia="Arial"/>
          <w:i w:val="0"/>
        </w:rPr>
        <w:t>Круговая калибровка через ħ, выбор удобных состояний после просмотра, SPAM-ошибки, неполная томография, разные определения ошибки.</w:t>
      </w:r>
    </w:p>
    <w:p>
      <w:pPr>
        <w:widowControl/>
      </w:pPr>
      <w:r>
        <w:rPr>
          <w:rFonts w:ascii="Arial" w:hAnsi="Arial" w:eastAsia="Arial"/>
          <w:b/>
        </w:rPr>
        <w:t xml:space="preserve">Граница допустимого вывода. </w:t>
      </w:r>
      <w:r>
        <w:rPr>
          <w:rFonts w:ascii="Arial" w:hAnsi="Arial" w:eastAsia="Arial"/>
          <w:i w:val="0"/>
        </w:rPr>
        <w:t>Эксперимент может предпочесть конкретную модель, но не измеряет метафизическую «фундаментальность». Допустим язык «объединяет», «выводит» или «лучше предсказывает» при доказанных условиях.</w:t>
      </w:r>
    </w:p>
    <w:p>
      <w:pPr>
        <w:pStyle w:val="Heading2"/>
        <w:keepNext/>
        <w:widowControl/>
      </w:pPr>
      <w:r>
        <w:rPr>
          <w:rFonts w:ascii="Arial" w:hAnsi="Arial" w:eastAsia="Arial"/>
        </w:rPr>
        <w:t>F-3. ПН.2 ⇒ ПН.1</w:t>
      </w:r>
    </w:p>
    <w:p>
      <w:pPr>
        <w:widowControl/>
      </w:pPr>
      <w:r>
        <w:rPr>
          <w:rFonts w:ascii="Arial" w:hAnsi="Arial" w:eastAsia="Arial"/>
          <w:b/>
        </w:rPr>
        <w:t xml:space="preserve">Текущий статус. </w:t>
      </w:r>
      <w:r>
        <w:rPr>
          <w:rFonts w:ascii="Arial" w:hAnsi="Arial" w:eastAsia="Arial"/>
          <w:i w:val="0"/>
        </w:rPr>
        <w:t>Математико-физический мост; открыт до выполнения PO-10.</w:t>
      </w:r>
    </w:p>
    <w:p>
      <w:pPr>
        <w:widowControl/>
      </w:pPr>
      <w:r>
        <w:rPr>
          <w:rFonts w:ascii="Arial" w:hAnsi="Arial" w:eastAsia="Arial"/>
          <w:b/>
        </w:rPr>
        <w:t xml:space="preserve">Операционализация. </w:t>
      </w:r>
      <w:r>
        <w:rPr>
          <w:rFonts w:ascii="Arial" w:hAnsi="Arial" w:eastAsia="Arial"/>
          <w:i w:val="0"/>
        </w:rPr>
        <w:t>Построить представление ρ:R⋆R→Op(H), общую инвариантную плотную область D, самосопряжённые X и P и доказать точное утверждение, связывающее ρ(K) с [X,P] либо с формой его математически корректной замены. Затем вывести границу для дисперсий, а не для иной ошибки.</w:t>
      </w:r>
    </w:p>
    <w:p>
      <w:pPr>
        <w:widowControl/>
      </w:pPr>
      <w:r>
        <w:rPr>
          <w:rFonts w:ascii="Arial" w:hAnsi="Arial" w:eastAsia="Arial"/>
          <w:b/>
        </w:rPr>
        <w:t xml:space="preserve">Размерности. </w:t>
      </w:r>
      <w:r>
        <w:rPr>
          <w:rFonts w:ascii="Arial" w:hAnsi="Arial" w:eastAsia="Arial"/>
          <w:i w:val="0"/>
        </w:rPr>
        <w:t>[X][P]=Дж·с; [ρ(K)] должен совпасть с единицей действия после явной калибровки. Все произведения и средние определяются на общей области D.</w:t>
      </w:r>
    </w:p>
    <w:p>
      <w:pPr>
        <w:widowControl/>
      </w:pPr>
      <w:r>
        <w:rPr>
          <w:rFonts w:ascii="Arial" w:hAnsi="Arial" w:eastAsia="Arial"/>
          <w:b/>
        </w:rPr>
        <w:t xml:space="preserve">Измеримый объект. </w:t>
      </w:r>
      <w:r>
        <w:rPr>
          <w:rFonts w:ascii="Arial" w:hAnsi="Arial" w:eastAsia="Arial"/>
          <w:i w:val="0"/>
        </w:rPr>
        <w:t>Матрица элементов X, P, [X,P] и ρ(K), дисперсии состояний ψ∈D, а также доменные остатки и погрешность операторной идентичности.</w:t>
      </w:r>
    </w:p>
    <w:p>
      <w:pPr>
        <w:widowControl/>
      </w:pPr>
      <w:r>
        <w:rPr>
          <w:rFonts w:ascii="Arial" w:hAnsi="Arial" w:eastAsia="Arial"/>
          <w:b/>
        </w:rPr>
        <w:t xml:space="preserve">Требуемые данные. </w:t>
      </w:r>
      <w:r>
        <w:rPr>
          <w:rFonts w:ascii="Arial" w:hAnsi="Arial" w:eastAsia="Arial"/>
          <w:i w:val="0"/>
        </w:rPr>
        <w:t>Сначала машинно проверяемое символическое доказательство и конечномерные тесты; затем томографические данные для заранее выбранных состояний и операторов.</w:t>
      </w:r>
    </w:p>
    <w:p>
      <w:pPr>
        <w:widowControl/>
      </w:pPr>
      <w:r>
        <w:rPr>
          <w:rFonts w:ascii="Arial" w:hAnsi="Arial" w:eastAsia="Arial"/>
          <w:b/>
        </w:rPr>
        <w:t xml:space="preserve">Нулевая модель H0. </w:t>
      </w:r>
      <w:r>
        <w:rPr>
          <w:rFonts w:ascii="Arial" w:hAnsi="Arial" w:eastAsia="Arial"/>
          <w:i w:val="0"/>
        </w:rPr>
        <w:t>Стандартный коммутатор существует независимо от K; связь ρ(K)↔[X,P] отсутствует или не ведёт к дисперсионному неравенству.</w:t>
      </w:r>
    </w:p>
    <w:p>
      <w:pPr>
        <w:widowControl/>
      </w:pPr>
      <w:r>
        <w:rPr>
          <w:rFonts w:ascii="Arial" w:hAnsi="Arial" w:eastAsia="Arial"/>
          <w:b/>
        </w:rPr>
        <w:t xml:space="preserve">Критерий фальсификации. </w:t>
      </w:r>
      <w:r>
        <w:rPr>
          <w:rFonts w:ascii="Arial" w:hAnsi="Arial" w:eastAsia="Arial"/>
          <w:i w:val="0"/>
        </w:rPr>
        <w:t>Контрпример в заявленном классе, нарушение доменной корректности, несамосопряжённость X/P или невозможность получить требуемую дисперсионную границу опровергают заявленную универсальную импликацию.</w:t>
      </w:r>
    </w:p>
    <w:p>
      <w:pPr>
        <w:widowControl/>
      </w:pPr>
      <w:r>
        <w:rPr>
          <w:rFonts w:ascii="Arial" w:hAnsi="Arial" w:eastAsia="Arial"/>
          <w:b/>
        </w:rPr>
        <w:t xml:space="preserve">Контрольные эксперименты. </w:t>
      </w:r>
      <w:r>
        <w:rPr>
          <w:rFonts w:ascii="Arial" w:hAnsi="Arial" w:eastAsia="Arial"/>
          <w:i w:val="0"/>
        </w:rPr>
        <w:t>Каноническая пара; конечномерные приближения; коммутирующая пара; состояния на границе домена; независимая формальная проверка доказательства.</w:t>
      </w:r>
    </w:p>
    <w:p>
      <w:pPr>
        <w:widowControl/>
      </w:pPr>
      <w:r>
        <w:rPr>
          <w:rFonts w:ascii="Arial" w:hAnsi="Arial" w:eastAsia="Arial"/>
          <w:b/>
        </w:rPr>
        <w:t xml:space="preserve">Систематические ошибки. </w:t>
      </w:r>
      <w:r>
        <w:rPr>
          <w:rFonts w:ascii="Arial" w:hAnsi="Arial" w:eastAsia="Arial"/>
          <w:i w:val="0"/>
        </w:rPr>
        <w:t>Неограниченные операторы, подмена равенства формальным символом, усечение базиса, смешение минимаксной ошибки с дисперсией, скрытые граничные члены.</w:t>
      </w:r>
    </w:p>
    <w:p>
      <w:pPr>
        <w:widowControl/>
      </w:pPr>
      <w:r>
        <w:rPr>
          <w:rFonts w:ascii="Arial" w:hAnsi="Arial" w:eastAsia="Arial"/>
          <w:b/>
        </w:rPr>
        <w:t xml:space="preserve">Граница допустимого вывода. </w:t>
      </w:r>
      <w:r>
        <w:rPr>
          <w:rFonts w:ascii="Arial" w:hAnsi="Arial" w:eastAsia="Arial"/>
          <w:i w:val="0"/>
        </w:rPr>
        <w:t>Доказательство для конкретного представления устанавливает мост только для его класса. Универсальная импликация требует точной категории представлений и кванторов.</w:t>
      </w:r>
    </w:p>
    <w:p>
      <w:pPr>
        <w:pStyle w:val="Heading2"/>
        <w:keepNext/>
        <w:widowControl/>
      </w:pPr>
      <w:r>
        <w:rPr>
          <w:rFonts w:ascii="Arial" w:hAnsi="Arial" w:eastAsia="Arial"/>
        </w:rPr>
        <w:t>F-4. Существует режим ‖K‖∼ħ</w:t>
      </w:r>
    </w:p>
    <w:p>
      <w:pPr>
        <w:widowControl/>
      </w:pPr>
      <w:r>
        <w:rPr>
          <w:rFonts w:ascii="Arial" w:hAnsi="Arial" w:eastAsia="Arial"/>
          <w:b/>
        </w:rPr>
        <w:t xml:space="preserve">Текущий статус. </w:t>
      </w:r>
      <w:r>
        <w:rPr>
          <w:rFonts w:ascii="Arial" w:hAnsi="Arial" w:eastAsia="Arial"/>
          <w:i w:val="0"/>
        </w:rPr>
        <w:t>Размерностно не определено без калибровочной карты.</w:t>
      </w:r>
    </w:p>
    <w:p>
      <w:pPr>
        <w:widowControl/>
      </w:pPr>
      <w:r>
        <w:rPr>
          <w:rFonts w:ascii="Arial" w:hAnsi="Arial" w:eastAsia="Arial"/>
          <w:b/>
        </w:rPr>
        <w:t xml:space="preserve">Операционализация. </w:t>
      </w:r>
      <w:r>
        <w:rPr>
          <w:rFonts w:ascii="Arial" w:hAnsi="Arial" w:eastAsia="Arial"/>
          <w:i w:val="0"/>
        </w:rPr>
        <w:t>Ввести независимо измеряемый коэффициент αK и проверять αK‖K‖=βħ с заранее заданным β и допуском. αK нельзя подбирать отдельно для каждой системы или извлекать из того же равенства.</w:t>
      </w:r>
    </w:p>
    <w:p>
      <w:pPr>
        <w:widowControl/>
      </w:pPr>
      <w:r>
        <w:rPr>
          <w:rFonts w:ascii="Arial" w:hAnsi="Arial" w:eastAsia="Arial"/>
          <w:b/>
        </w:rPr>
        <w:t xml:space="preserve">Размерности. </w:t>
      </w:r>
      <w:r>
        <w:rPr>
          <w:rFonts w:ascii="Arial" w:hAnsi="Arial" w:eastAsia="Arial"/>
          <w:i w:val="0"/>
        </w:rPr>
        <w:t>[αK]=Дж·с/QR; β безразмерен. Сырая норма ассоциатора в A₂ не имеет единицы действия.</w:t>
      </w:r>
    </w:p>
    <w:p>
      <w:pPr>
        <w:widowControl/>
      </w:pPr>
      <w:r>
        <w:rPr>
          <w:rFonts w:ascii="Arial" w:hAnsi="Arial" w:eastAsia="Arial"/>
          <w:b/>
        </w:rPr>
        <w:t xml:space="preserve">Измеримый объект. </w:t>
      </w:r>
      <w:r>
        <w:rPr>
          <w:rFonts w:ascii="Arial" w:hAnsi="Arial" w:eastAsia="Arial"/>
          <w:i w:val="0"/>
        </w:rPr>
        <w:t>Эффективный масштаб действия hK=αK‖K‖, восстановленный из калибровочных наблюдаемых, не содержащих ħ как подогнанный целевой параметр.</w:t>
      </w:r>
    </w:p>
    <w:p>
      <w:pPr>
        <w:widowControl/>
      </w:pPr>
      <w:r>
        <w:rPr>
          <w:rFonts w:ascii="Arial" w:hAnsi="Arial" w:eastAsia="Arial"/>
          <w:b/>
        </w:rPr>
        <w:t xml:space="preserve">Требуемые данные. </w:t>
      </w:r>
      <w:r>
        <w:rPr>
          <w:rFonts w:ascii="Arial" w:hAnsi="Arial" w:eastAsia="Arial"/>
          <w:i w:val="0"/>
        </w:rPr>
        <w:t>Несколько физических платформ, диапазоны энергий и масштабов; независимая калибровка αK; слепая межсистемная оценка β; полный ковариационный бюджет.</w:t>
      </w:r>
    </w:p>
    <w:p>
      <w:pPr>
        <w:widowControl/>
      </w:pPr>
      <w:r>
        <w:rPr>
          <w:rFonts w:ascii="Arial" w:hAnsi="Arial" w:eastAsia="Arial"/>
          <w:b/>
        </w:rPr>
        <w:t xml:space="preserve">Нулевая модель H0. </w:t>
      </w:r>
      <w:r>
        <w:rPr>
          <w:rFonts w:ascii="Arial" w:hAnsi="Arial" w:eastAsia="Arial"/>
          <w:i w:val="0"/>
        </w:rPr>
        <w:t>hK=0 либо hK зависит от системы/масштаба и не образует универсального отношения к ħ.</w:t>
      </w:r>
    </w:p>
    <w:p>
      <w:pPr>
        <w:widowControl/>
      </w:pPr>
      <w:r>
        <w:rPr>
          <w:rFonts w:ascii="Arial" w:hAnsi="Arial" w:eastAsia="Arial"/>
          <w:b/>
        </w:rPr>
        <w:t xml:space="preserve">Критерий фальсификации. </w:t>
      </w:r>
      <w:r>
        <w:rPr>
          <w:rFonts w:ascii="Arial" w:hAnsi="Arial" w:eastAsia="Arial"/>
          <w:i w:val="0"/>
        </w:rPr>
        <w:t>Гипотеза универсального коэффициента отвергается, если β неоднороден сверх заранее заданного допуска и систематик либо размерностная карта неинвариантна при смене единиц/базиса.</w:t>
      </w:r>
    </w:p>
    <w:p>
      <w:pPr>
        <w:widowControl/>
      </w:pPr>
      <w:r>
        <w:rPr>
          <w:rFonts w:ascii="Arial" w:hAnsi="Arial" w:eastAsia="Arial"/>
          <w:b/>
        </w:rPr>
        <w:t xml:space="preserve">Контрольные эксперименты. </w:t>
      </w:r>
      <w:r>
        <w:rPr>
          <w:rFonts w:ascii="Arial" w:hAnsi="Arial" w:eastAsia="Arial"/>
          <w:i w:val="0"/>
        </w:rPr>
        <w:t>Смена единиц и базиса; синтетические данные с известным β; платформы с разными энергиями; отрицательный контроль без неассоциативного эффекта.</w:t>
      </w:r>
    </w:p>
    <w:p>
      <w:pPr>
        <w:widowControl/>
      </w:pPr>
      <w:r>
        <w:rPr>
          <w:rFonts w:ascii="Arial" w:hAnsi="Arial" w:eastAsia="Arial"/>
          <w:b/>
        </w:rPr>
        <w:t xml:space="preserve">Систематические ошибки. </w:t>
      </w:r>
      <w:r>
        <w:rPr>
          <w:rFonts w:ascii="Arial" w:hAnsi="Arial" w:eastAsia="Arial"/>
          <w:i w:val="0"/>
        </w:rPr>
        <w:t>Подгонка единиц, выбор нормы после анализа, круговое использование ħ, коррелированные калибровки, публикационное смещение.</w:t>
      </w:r>
    </w:p>
    <w:p>
      <w:pPr>
        <w:widowControl/>
      </w:pPr>
      <w:r>
        <w:rPr>
          <w:rFonts w:ascii="Arial" w:hAnsi="Arial" w:eastAsia="Arial"/>
          <w:b/>
        </w:rPr>
        <w:t xml:space="preserve">Граница допустимого вывода. </w:t>
      </w:r>
      <w:r>
        <w:rPr>
          <w:rFonts w:ascii="Arial" w:hAnsi="Arial" w:eastAsia="Arial"/>
          <w:i w:val="0"/>
        </w:rPr>
        <w:t>Наблюдение hK≈ħ поддерживает эффективную калибровку; оно не выводит значение ħ и не доказывает фундаментальность ПН.2.</w:t>
      </w:r>
    </w:p>
    <w:p>
      <w:pPr>
        <w:pStyle w:val="Heading2"/>
        <w:keepNext/>
        <w:widowControl/>
      </w:pPr>
      <w:r>
        <w:rPr>
          <w:rFonts w:ascii="Arial" w:hAnsi="Arial" w:eastAsia="Arial"/>
        </w:rPr>
        <w:t>F-5. Ассоциатор индуцирует допустимый операторный коммутатор</w:t>
      </w:r>
    </w:p>
    <w:p>
      <w:pPr>
        <w:widowControl/>
      </w:pPr>
      <w:r>
        <w:rPr>
          <w:rFonts w:ascii="Arial" w:hAnsi="Arial" w:eastAsia="Arial"/>
          <w:b/>
        </w:rPr>
        <w:t xml:space="preserve">Текущий статус. </w:t>
      </w:r>
      <w:r>
        <w:rPr>
          <w:rFonts w:ascii="Arial" w:hAnsi="Arial" w:eastAsia="Arial"/>
          <w:i w:val="0"/>
        </w:rPr>
        <w:t>Сначала алгебраическая гипотеза, затем экспериментальная.</w:t>
      </w:r>
    </w:p>
    <w:p>
      <w:pPr>
        <w:widowControl/>
      </w:pPr>
      <w:r>
        <w:rPr>
          <w:rFonts w:ascii="Arial" w:hAnsi="Arial" w:eastAsia="Arial"/>
          <w:b/>
        </w:rPr>
        <w:t xml:space="preserve">Операционализация. </w:t>
      </w:r>
      <w:r>
        <w:rPr>
          <w:rFonts w:ascii="Arial" w:hAnsi="Arial" w:eastAsia="Arial"/>
          <w:i w:val="0"/>
        </w:rPr>
        <w:t>Для фиксированного z определить Bz(x,y)=ρ(K(x,y,z)) и проверить типы, билинейность, антисимметрию, *-совместимость, (существенную) кососамосопряжённость, тождество Якоби либо явно заявленную альтернативу, правило Лейбница и общую инвариантную область.</w:t>
      </w:r>
    </w:p>
    <w:p>
      <w:pPr>
        <w:widowControl/>
      </w:pPr>
      <w:r>
        <w:rPr>
          <w:rFonts w:ascii="Arial" w:hAnsi="Arial" w:eastAsia="Arial"/>
          <w:b/>
        </w:rPr>
        <w:t xml:space="preserve">Размерности. </w:t>
      </w:r>
      <w:r>
        <w:rPr>
          <w:rFonts w:ascii="Arial" w:hAnsi="Arial" w:eastAsia="Arial"/>
          <w:i w:val="0"/>
        </w:rPr>
        <w:t>Единицы Bz должны совпадать с [X][Y] или с выбранным операторным масштабом; z и структурные константы обязаны компенсировать размерность.</w:t>
      </w:r>
    </w:p>
    <w:p>
      <w:pPr>
        <w:widowControl/>
      </w:pPr>
      <w:r>
        <w:rPr>
          <w:rFonts w:ascii="Arial" w:hAnsi="Arial" w:eastAsia="Arial"/>
          <w:b/>
        </w:rPr>
        <w:t xml:space="preserve">Измеримый объект. </w:t>
      </w:r>
      <w:r>
        <w:rPr>
          <w:rFonts w:ascii="Arial" w:hAnsi="Arial" w:eastAsia="Arial"/>
          <w:i w:val="0"/>
        </w:rPr>
        <w:t>Операторные матричные элементы Bz, стандартного [ρ(x),ρ(y)] и их разности на тестовом базисе состояний.</w:t>
      </w:r>
    </w:p>
    <w:p>
      <w:pPr>
        <w:widowControl/>
      </w:pPr>
      <w:r>
        <w:rPr>
          <w:rFonts w:ascii="Arial" w:hAnsi="Arial" w:eastAsia="Arial"/>
          <w:b/>
        </w:rPr>
        <w:t xml:space="preserve">Требуемые данные. </w:t>
      </w:r>
      <w:r>
        <w:rPr>
          <w:rFonts w:ascii="Arial" w:hAnsi="Arial" w:eastAsia="Arial"/>
          <w:i w:val="0"/>
        </w:rPr>
        <w:t>Точные структурные константы; символьные проверки тождеств; спектральные/томографические измерения последовательностей операторов.</w:t>
      </w:r>
    </w:p>
    <w:p>
      <w:pPr>
        <w:widowControl/>
      </w:pPr>
      <w:r>
        <w:rPr>
          <w:rFonts w:ascii="Arial" w:hAnsi="Arial" w:eastAsia="Arial"/>
          <w:b/>
        </w:rPr>
        <w:t xml:space="preserve">Нулевая модель H0. </w:t>
      </w:r>
      <w:r>
        <w:rPr>
          <w:rFonts w:ascii="Arial" w:hAnsi="Arial" w:eastAsia="Arial"/>
          <w:i w:val="0"/>
        </w:rPr>
        <w:t>Bz является лишь тернарной ассоциаторной скобкой и не удовлетворяет свойствам операторного коммутатора; стандартный коммутатор описывает данные.</w:t>
      </w:r>
    </w:p>
    <w:p>
      <w:pPr>
        <w:widowControl/>
      </w:pPr>
      <w:r>
        <w:rPr>
          <w:rFonts w:ascii="Arial" w:hAnsi="Arial" w:eastAsia="Arial"/>
          <w:b/>
        </w:rPr>
        <w:t xml:space="preserve">Критерий фальсификации. </w:t>
      </w:r>
      <w:r>
        <w:rPr>
          <w:rFonts w:ascii="Arial" w:hAnsi="Arial" w:eastAsia="Arial"/>
          <w:i w:val="0"/>
        </w:rPr>
        <w:t>Одно строгое нарушение обязательного тождества в заявленном классе или доменная неопределённость опровергают сильную формулировку. Экспериментально — исключение заранее предсказанных матричных элементов.</w:t>
      </w:r>
    </w:p>
    <w:p>
      <w:pPr>
        <w:widowControl/>
      </w:pPr>
      <w:r>
        <w:rPr>
          <w:rFonts w:ascii="Arial" w:hAnsi="Arial" w:eastAsia="Arial"/>
          <w:b/>
        </w:rPr>
        <w:t xml:space="preserve">Контрольные эксперименты. </w:t>
      </w:r>
      <w:r>
        <w:rPr>
          <w:rFonts w:ascii="Arial" w:hAnsi="Arial" w:eastAsia="Arial"/>
          <w:i w:val="0"/>
        </w:rPr>
        <w:t>Коммутирующие пары; матрицы Паули; канонические пары; тесты Якоби; смена z; граничные векторы домена.</w:t>
      </w:r>
    </w:p>
    <w:p>
      <w:pPr>
        <w:widowControl/>
      </w:pPr>
      <w:r>
        <w:rPr>
          <w:rFonts w:ascii="Arial" w:hAnsi="Arial" w:eastAsia="Arial"/>
          <w:b/>
        </w:rPr>
        <w:t xml:space="preserve">Систематические ошибки. </w:t>
      </w:r>
      <w:r>
        <w:rPr>
          <w:rFonts w:ascii="Arial" w:hAnsi="Arial" w:eastAsia="Arial"/>
          <w:i w:val="0"/>
        </w:rPr>
        <w:t>Потеря антисимметрии, зависимость от z, усечение операторов, неверная обработка неограниченности, смешение тернарной и бинарной структуры.</w:t>
      </w:r>
    </w:p>
    <w:p>
      <w:pPr>
        <w:widowControl/>
      </w:pPr>
      <w:r>
        <w:rPr>
          <w:rFonts w:ascii="Arial" w:hAnsi="Arial" w:eastAsia="Arial"/>
          <w:b/>
        </w:rPr>
        <w:t xml:space="preserve">Граница допустимого вывода. </w:t>
      </w:r>
      <w:r>
        <w:rPr>
          <w:rFonts w:ascii="Arial" w:hAnsi="Arial" w:eastAsia="Arial"/>
          <w:i w:val="0"/>
        </w:rPr>
        <w:t>При невыполнении стандартных аксиом объект может оставаться содержательной тернарной скобкой, но его нельзя называть операторным коммутатором без уточнения.</w:t>
      </w:r>
    </w:p>
    <w:p>
      <w:pPr>
        <w:pStyle w:val="Heading2"/>
        <w:keepNext/>
        <w:widowControl/>
      </w:pPr>
      <w:r>
        <w:rPr>
          <w:rFonts w:ascii="Arial" w:hAnsi="Arial" w:eastAsia="Arial"/>
        </w:rPr>
        <w:t>F-6. Семикомпонентная структура времени</w:t>
      </w:r>
    </w:p>
    <w:p>
      <w:pPr>
        <w:widowControl/>
      </w:pPr>
      <w:r>
        <w:rPr>
          <w:rFonts w:ascii="Arial" w:hAnsi="Arial" w:eastAsia="Arial"/>
          <w:b/>
        </w:rPr>
        <w:t xml:space="preserve">Текущий статус. </w:t>
      </w:r>
      <w:r>
        <w:rPr>
          <w:rFonts w:ascii="Arial" w:hAnsi="Arial" w:eastAsia="Arial"/>
          <w:i w:val="0"/>
        </w:rPr>
        <w:t>Физическая гипотеза о числе идентифицируемых степеней свободы.</w:t>
      </w:r>
    </w:p>
    <w:p>
      <w:pPr>
        <w:widowControl/>
      </w:pPr>
      <w:r>
        <w:rPr>
          <w:rFonts w:ascii="Arial" w:hAnsi="Arial" w:eastAsia="Arial"/>
          <w:b/>
        </w:rPr>
        <w:t xml:space="preserve">Операционализация. </w:t>
      </w:r>
      <w:r>
        <w:rPr>
          <w:rFonts w:ascii="Arial" w:hAnsi="Arial" w:eastAsia="Arial"/>
          <w:i w:val="0"/>
        </w:rPr>
        <w:t>Дать семи компонентам A,Hpx,R3,R2,R1,iħ,iH независимые операциональные индикаторы и фиксированное правило перехода от сырых данных к координатам. Показать, какие преобразования базиса сохраняют их физическое различие.</w:t>
      </w:r>
    </w:p>
    <w:p>
      <w:pPr>
        <w:widowControl/>
      </w:pPr>
      <w:r>
        <w:rPr>
          <w:rFonts w:ascii="Arial" w:hAnsi="Arial" w:eastAsia="Arial"/>
          <w:b/>
        </w:rPr>
        <w:t xml:space="preserve">Размерности. </w:t>
      </w:r>
      <w:r>
        <w:rPr>
          <w:rFonts w:ascii="Arial" w:hAnsi="Arial" w:eastAsia="Arial"/>
          <w:i w:val="0"/>
        </w:rPr>
        <w:t>Либо все компоненты имеют единицу времени, либо являются безразмерными координатами при общем масштабе τ0. Смешивать эти варианты нельзя.</w:t>
      </w:r>
    </w:p>
    <w:p>
      <w:pPr>
        <w:widowControl/>
      </w:pPr>
      <w:r>
        <w:rPr>
          <w:rFonts w:ascii="Arial" w:hAnsi="Arial" w:eastAsia="Arial"/>
          <w:b/>
        </w:rPr>
        <w:t xml:space="preserve">Измеримый объект. </w:t>
      </w:r>
      <w:r>
        <w:rPr>
          <w:rFonts w:ascii="Arial" w:hAnsi="Arial" w:eastAsia="Arial"/>
          <w:i w:val="0"/>
        </w:rPr>
        <w:t>Семь воспроизводимых независимых откликов/мод, оцениваемых по отложенным данным и устойчивых при смене измерительного базиса.</w:t>
      </w:r>
    </w:p>
    <w:p>
      <w:pPr>
        <w:widowControl/>
      </w:pPr>
      <w:r>
        <w:rPr>
          <w:rFonts w:ascii="Arial" w:hAnsi="Arial" w:eastAsia="Arial"/>
          <w:b/>
        </w:rPr>
        <w:t xml:space="preserve">Требуемые данные. </w:t>
      </w:r>
      <w:r>
        <w:rPr>
          <w:rFonts w:ascii="Arial" w:hAnsi="Arial" w:eastAsia="Arial"/>
          <w:i w:val="0"/>
        </w:rPr>
        <w:t>Многоканальные временные ряды с достаточной полосой и длительностью, несколько режимов управления, независимые приборы и предварительно рассчитанная идентифицируемость.</w:t>
      </w:r>
    </w:p>
    <w:p>
      <w:pPr>
        <w:widowControl/>
      </w:pPr>
      <w:r>
        <w:rPr>
          <w:rFonts w:ascii="Arial" w:hAnsi="Arial" w:eastAsia="Arial"/>
          <w:b/>
        </w:rPr>
        <w:t xml:space="preserve">Нулевая модель H0. </w:t>
      </w:r>
      <w:r>
        <w:rPr>
          <w:rFonts w:ascii="Arial" w:hAnsi="Arial" w:eastAsia="Arial"/>
          <w:i w:val="0"/>
        </w:rPr>
        <w:t>Одномерное время плюс известные внутренние степени свободы и шум; более простые латентные модели с 1—6 компонентами.</w:t>
      </w:r>
    </w:p>
    <w:p>
      <w:pPr>
        <w:widowControl/>
      </w:pPr>
      <w:r>
        <w:rPr>
          <w:rFonts w:ascii="Arial" w:hAnsi="Arial" w:eastAsia="Arial"/>
          <w:b/>
        </w:rPr>
        <w:t xml:space="preserve">Критерий фальсификации. </w:t>
      </w:r>
      <w:r>
        <w:rPr>
          <w:rFonts w:ascii="Arial" w:hAnsi="Arial" w:eastAsia="Arial"/>
          <w:i w:val="0"/>
        </w:rPr>
        <w:t>Жёсткая семикомпонентная версия отвергается, если семь мод неидентифицируемы, не воспроизводятся или более простая модель имеет не худшее отложенное предсказание при штрафе за сложность.</w:t>
      </w:r>
    </w:p>
    <w:p>
      <w:pPr>
        <w:widowControl/>
      </w:pPr>
      <w:r>
        <w:rPr>
          <w:rFonts w:ascii="Arial" w:hAnsi="Arial" w:eastAsia="Arial"/>
          <w:b/>
        </w:rPr>
        <w:t xml:space="preserve">Контрольные эксперименты. </w:t>
      </w:r>
      <w:r>
        <w:rPr>
          <w:rFonts w:ascii="Arial" w:hAnsi="Arial" w:eastAsia="Arial"/>
          <w:i w:val="0"/>
        </w:rPr>
        <w:t>Синтетические наборы с 1, 6, 7 и 8 компонентами; перестановка/вращение базиса; контроль алиасинга; независимая модальность измерения.</w:t>
      </w:r>
    </w:p>
    <w:p>
      <w:pPr>
        <w:widowControl/>
      </w:pPr>
      <w:r>
        <w:rPr>
          <w:rFonts w:ascii="Arial" w:hAnsi="Arial" w:eastAsia="Arial"/>
          <w:b/>
        </w:rPr>
        <w:t xml:space="preserve">Систематические ошибки. </w:t>
      </w:r>
      <w:r>
        <w:rPr>
          <w:rFonts w:ascii="Arial" w:hAnsi="Arial" w:eastAsia="Arial"/>
          <w:i w:val="0"/>
        </w:rPr>
        <w:t>Переобучение, спектральные гармоники одного процесса, коррелированный шум, произвольный выбор базиса, смешение математических слоёв с физическими степенями свободы.</w:t>
      </w:r>
    </w:p>
    <w:p>
      <w:pPr>
        <w:widowControl/>
      </w:pPr>
      <w:r>
        <w:rPr>
          <w:rFonts w:ascii="Arial" w:hAnsi="Arial" w:eastAsia="Arial"/>
          <w:b/>
        </w:rPr>
        <w:t xml:space="preserve">Граница допустимого вывода. </w:t>
      </w:r>
      <w:r>
        <w:rPr>
          <w:rFonts w:ascii="Arial" w:hAnsi="Arial" w:eastAsia="Arial"/>
          <w:i w:val="0"/>
        </w:rPr>
        <w:t>Поддержка семифакторной модели не доказывает семь онтологических времён; она устанавливает только семь идентифицируемых координат в испытанном классе.</w:t>
      </w:r>
    </w:p>
    <w:p>
      <w:pPr>
        <w:pStyle w:val="Heading2"/>
        <w:keepNext/>
        <w:widowControl/>
      </w:pPr>
      <w:r>
        <w:rPr>
          <w:rFonts w:ascii="Arial" w:hAnsi="Arial" w:eastAsia="Arial"/>
        </w:rPr>
        <w:t>F-7. ФОС и Время*Пространство имеют наблюдаемую реализацию; пространство — проекция, пространство Минковского—Эйнштейна — сечение</w:t>
      </w:r>
    </w:p>
    <w:p>
      <w:pPr>
        <w:widowControl/>
      </w:pPr>
      <w:r>
        <w:rPr>
          <w:rFonts w:ascii="Arial" w:hAnsi="Arial" w:eastAsia="Arial"/>
          <w:b/>
        </w:rPr>
        <w:t xml:space="preserve">Текущий статус. </w:t>
      </w:r>
      <w:r>
        <w:rPr>
          <w:rFonts w:ascii="Arial" w:hAnsi="Arial" w:eastAsia="Arial"/>
          <w:i w:val="0"/>
        </w:rPr>
        <w:t>Геометрическая физическая гипотеза.</w:t>
      </w:r>
    </w:p>
    <w:p>
      <w:pPr>
        <w:widowControl/>
      </w:pPr>
      <w:r>
        <w:rPr>
          <w:rFonts w:ascii="Arial" w:hAnsi="Arial" w:eastAsia="Arial"/>
          <w:b/>
        </w:rPr>
        <w:t xml:space="preserve">Операционализация. </w:t>
      </w:r>
      <w:r>
        <w:rPr>
          <w:rFonts w:ascii="Arial" w:hAnsi="Arial" w:eastAsia="Arial"/>
          <w:i w:val="0"/>
        </w:rPr>
        <w:t>Задать расслоение, проекцию π, допустимые сечения s, индуцированную метрику/связность и точную редукционную теорему к СТО/ОТО. Вывести минимум один безкоординатный наблюдаемый остаток, не поглощаемый переназначением метрики или материи.</w:t>
      </w:r>
    </w:p>
    <w:p>
      <w:pPr>
        <w:widowControl/>
      </w:pPr>
      <w:r>
        <w:rPr>
          <w:rFonts w:ascii="Arial" w:hAnsi="Arial" w:eastAsia="Arial"/>
          <w:b/>
        </w:rPr>
        <w:t xml:space="preserve">Размерности. </w:t>
      </w:r>
      <w:r>
        <w:rPr>
          <w:rFonts w:ascii="Arial" w:hAnsi="Arial" w:eastAsia="Arial"/>
          <w:i w:val="0"/>
        </w:rPr>
        <w:t>Координаты: м и с либо безразмерные с масштабами; связность: м⁻¹; кривизна: м⁻²; действие: Дж·с. Все дополнительные поля и связи получают отдельные единицы.</w:t>
      </w:r>
    </w:p>
    <w:p>
      <w:pPr>
        <w:widowControl/>
      </w:pPr>
      <w:r>
        <w:rPr>
          <w:rFonts w:ascii="Arial" w:hAnsi="Arial" w:eastAsia="Arial"/>
          <w:b/>
        </w:rPr>
        <w:t xml:space="preserve">Измеримый объект. </w:t>
      </w:r>
      <w:r>
        <w:rPr>
          <w:rFonts w:ascii="Arial" w:hAnsi="Arial" w:eastAsia="Arial"/>
          <w:i w:val="0"/>
        </w:rPr>
        <w:t>Параметризованные отклонения в ходе часов, геодезических, гравитационном красном смещении, линзировании, распространении гравитационных волн или локальной лоренц-инвариантности.</w:t>
      </w:r>
    </w:p>
    <w:p>
      <w:pPr>
        <w:widowControl/>
      </w:pPr>
      <w:r>
        <w:rPr>
          <w:rFonts w:ascii="Arial" w:hAnsi="Arial" w:eastAsia="Arial"/>
          <w:b/>
        </w:rPr>
        <w:t xml:space="preserve">Требуемые данные. </w:t>
      </w:r>
      <w:r>
        <w:rPr>
          <w:rFonts w:ascii="Arial" w:hAnsi="Arial" w:eastAsia="Arial"/>
          <w:i w:val="0"/>
        </w:rPr>
        <w:t>Лабораторные часы и интерферометры, солнечно-системные тесты, бинарные пульсары, гравитационные волны, линзирование; затем космологические массивы.</w:t>
      </w:r>
    </w:p>
    <w:p>
      <w:pPr>
        <w:widowControl/>
      </w:pPr>
      <w:r>
        <w:rPr>
          <w:rFonts w:ascii="Arial" w:hAnsi="Arial" w:eastAsia="Arial"/>
          <w:b/>
        </w:rPr>
        <w:t xml:space="preserve">Нулевая модель H0. </w:t>
      </w:r>
      <w:r>
        <w:rPr>
          <w:rFonts w:ascii="Arial" w:hAnsi="Arial" w:eastAsia="Arial"/>
          <w:i w:val="0"/>
        </w:rPr>
        <w:t>СТО/ОТО плюс стандартная материя, калибровочные и астрофизические систематики.</w:t>
      </w:r>
    </w:p>
    <w:p>
      <w:pPr>
        <w:widowControl/>
      </w:pPr>
      <w:r>
        <w:rPr>
          <w:rFonts w:ascii="Arial" w:hAnsi="Arial" w:eastAsia="Arial"/>
          <w:b/>
        </w:rPr>
        <w:t xml:space="preserve">Критерий фальсификации. </w:t>
      </w:r>
      <w:r>
        <w:rPr>
          <w:rFonts w:ascii="Arial" w:hAnsi="Arial" w:eastAsia="Arial"/>
          <w:i w:val="0"/>
        </w:rPr>
        <w:t>Конкретная параметризованная реализация отвергается, если обязательный остаток исключён объединёнными данными или редукция к наблюдаемому пределу ОТО математически не работает.</w:t>
      </w:r>
    </w:p>
    <w:p>
      <w:pPr>
        <w:widowControl/>
      </w:pPr>
      <w:r>
        <w:rPr>
          <w:rFonts w:ascii="Arial" w:hAnsi="Arial" w:eastAsia="Arial"/>
          <w:b/>
        </w:rPr>
        <w:t xml:space="preserve">Контрольные эксперименты. </w:t>
      </w:r>
      <w:r>
        <w:rPr>
          <w:rFonts w:ascii="Arial" w:hAnsi="Arial" w:eastAsia="Arial"/>
          <w:i w:val="0"/>
        </w:rPr>
        <w:t>Калибровочные нулевые каналы; несколько потенциалов и ориентаций; тесты калибровочной/координатной инвариантности; mock-данные ОТО; независимые типы наблюдений.</w:t>
      </w:r>
    </w:p>
    <w:p>
      <w:pPr>
        <w:widowControl/>
      </w:pPr>
      <w:r>
        <w:rPr>
          <w:rFonts w:ascii="Arial" w:hAnsi="Arial" w:eastAsia="Arial"/>
          <w:b/>
        </w:rPr>
        <w:t xml:space="preserve">Систематические ошибки. </w:t>
      </w:r>
      <w:r>
        <w:rPr>
          <w:rFonts w:ascii="Arial" w:hAnsi="Arial" w:eastAsia="Arial"/>
          <w:i w:val="0"/>
        </w:rPr>
        <w:t>Координатный артефакт, вырождение с тёмной материей/энергией, ошибки эфемерид, часов, линзовых масс и популяций источников.</w:t>
      </w:r>
    </w:p>
    <w:p>
      <w:pPr>
        <w:widowControl/>
      </w:pPr>
      <w:r>
        <w:rPr>
          <w:rFonts w:ascii="Arial" w:hAnsi="Arial" w:eastAsia="Arial"/>
          <w:b/>
        </w:rPr>
        <w:t xml:space="preserve">Граница допустимого вывода. </w:t>
      </w:r>
      <w:r>
        <w:rPr>
          <w:rFonts w:ascii="Arial" w:hAnsi="Arial" w:eastAsia="Arial"/>
          <w:i w:val="0"/>
        </w:rPr>
        <w:t>Данные ограничивают или поддерживают конкретную эффективную геометрию. Фраза «пространство есть проекция» остаётся интерпретацией, если нет уникального инвариантного следствия.</w:t>
      </w:r>
    </w:p>
    <w:p>
      <w:pPr>
        <w:pStyle w:val="Heading2"/>
        <w:keepNext/>
        <w:widowControl/>
      </w:pPr>
      <w:r>
        <w:rPr>
          <w:rFonts w:ascii="Arial" w:hAnsi="Arial" w:eastAsia="Arial"/>
        </w:rPr>
        <w:t>F-8. Оператор T и уравнение dR/dτ=T(R) описывают ход времени</w:t>
      </w:r>
    </w:p>
    <w:p>
      <w:pPr>
        <w:widowControl/>
      </w:pPr>
      <w:r>
        <w:rPr>
          <w:rFonts w:ascii="Arial" w:hAnsi="Arial" w:eastAsia="Arial"/>
          <w:b/>
        </w:rPr>
        <w:t xml:space="preserve">Текущий статус. </w:t>
      </w:r>
      <w:r>
        <w:rPr>
          <w:rFonts w:ascii="Arial" w:hAnsi="Arial" w:eastAsia="Arial"/>
          <w:i w:val="0"/>
        </w:rPr>
        <w:t>Гипотеза о генераторе физической динамики.</w:t>
      </w:r>
    </w:p>
    <w:p>
      <w:pPr>
        <w:widowControl/>
      </w:pPr>
      <w:r>
        <w:rPr>
          <w:rFonts w:ascii="Arial" w:hAnsi="Arial" w:eastAsia="Arial"/>
          <w:b/>
        </w:rPr>
        <w:t xml:space="preserve">Операционализация. </w:t>
      </w:r>
      <w:r>
        <w:rPr>
          <w:rFonts w:ascii="Arial" w:hAnsi="Arial" w:eastAsia="Arial"/>
          <w:i w:val="0"/>
        </w:rPr>
        <w:t>Определить пространство состояний R, параметр τ, проекторы πi+1→i, область Dom(T), существование/единственность потока и закон сохранения вероятности или нормы. Из T вывести переходные функции или траектории до просмотра данных.</w:t>
      </w:r>
    </w:p>
    <w:p>
      <w:pPr>
        <w:widowControl/>
      </w:pPr>
      <w:r>
        <w:rPr>
          <w:rFonts w:ascii="Arial" w:hAnsi="Arial" w:eastAsia="Arial"/>
          <w:b/>
        </w:rPr>
        <w:t xml:space="preserve">Размерности. </w:t>
      </w:r>
      <w:r>
        <w:rPr>
          <w:rFonts w:ascii="Arial" w:hAnsi="Arial" w:eastAsia="Arial"/>
          <w:i w:val="0"/>
        </w:rPr>
        <w:t>[T(R)]=[R]/с; проекторы безразмерны, если не введены масштабные коэффициенты.</w:t>
      </w:r>
    </w:p>
    <w:p>
      <w:pPr>
        <w:widowControl/>
      </w:pPr>
      <w:r>
        <w:rPr>
          <w:rFonts w:ascii="Arial" w:hAnsi="Arial" w:eastAsia="Arial"/>
          <w:b/>
        </w:rPr>
        <w:t xml:space="preserve">Измеримый объект. </w:t>
      </w:r>
      <w:r>
        <w:rPr>
          <w:rFonts w:ascii="Arial" w:hAnsi="Arial" w:eastAsia="Arial"/>
          <w:i w:val="0"/>
        </w:rPr>
        <w:t>Временные траектории полного состояния и заранее предсказанные скорости/вероятности переходов между слоями.</w:t>
      </w:r>
    </w:p>
    <w:p>
      <w:pPr>
        <w:widowControl/>
      </w:pPr>
      <w:r>
        <w:rPr>
          <w:rFonts w:ascii="Arial" w:hAnsi="Arial" w:eastAsia="Arial"/>
          <w:b/>
        </w:rPr>
        <w:t xml:space="preserve">Требуемые данные. </w:t>
      </w:r>
      <w:r>
        <w:rPr>
          <w:rFonts w:ascii="Arial" w:hAnsi="Arial" w:eastAsia="Arial"/>
          <w:i w:val="0"/>
        </w:rPr>
        <w:t>Высокочастотные продольные наблюдения, контролируемые начальные состояния, повторы с перезапуском, синхронизированные внешние часы и отложенные интервалы.</w:t>
      </w:r>
    </w:p>
    <w:p>
      <w:pPr>
        <w:widowControl/>
      </w:pPr>
      <w:r>
        <w:rPr>
          <w:rFonts w:ascii="Arial" w:hAnsi="Arial" w:eastAsia="Arial"/>
          <w:b/>
        </w:rPr>
        <w:t xml:space="preserve">Нулевая модель H0. </w:t>
      </w:r>
      <w:r>
        <w:rPr>
          <w:rFonts w:ascii="Arial" w:hAnsi="Arial" w:eastAsia="Arial"/>
          <w:i w:val="0"/>
        </w:rPr>
        <w:t>Обычная гамильтонова, лагранжева, марковская или открыто-системная динамика без дополнительного T.</w:t>
      </w:r>
    </w:p>
    <w:p>
      <w:pPr>
        <w:widowControl/>
      </w:pPr>
      <w:r>
        <w:rPr>
          <w:rFonts w:ascii="Arial" w:hAnsi="Arial" w:eastAsia="Arial"/>
          <w:b/>
        </w:rPr>
        <w:t xml:space="preserve">Критерий фальсификации. </w:t>
      </w:r>
      <w:r>
        <w:rPr>
          <w:rFonts w:ascii="Arial" w:hAnsi="Arial" w:eastAsia="Arial"/>
          <w:i w:val="0"/>
        </w:rPr>
        <w:t>Реализация отвергается, если T не задаёт единственного корректного потока либо его слепые траекторные прогнозы систематически хуже нулевой модели и обязательные переходы отсутствуют.</w:t>
      </w:r>
    </w:p>
    <w:p>
      <w:pPr>
        <w:widowControl/>
      </w:pPr>
      <w:r>
        <w:rPr>
          <w:rFonts w:ascii="Arial" w:hAnsi="Arial" w:eastAsia="Arial"/>
          <w:b/>
        </w:rPr>
        <w:t xml:space="preserve">Контрольные эксперименты. </w:t>
      </w:r>
      <w:r>
        <w:rPr>
          <w:rFonts w:ascii="Arial" w:hAnsi="Arial" w:eastAsia="Arial"/>
          <w:i w:val="0"/>
        </w:rPr>
        <w:t>Равновесные, обратимые и периодические системы; разворот протокола; перестановка временных меток; симуляции известного генератора.</w:t>
      </w:r>
    </w:p>
    <w:p>
      <w:pPr>
        <w:widowControl/>
      </w:pPr>
      <w:r>
        <w:rPr>
          <w:rFonts w:ascii="Arial" w:hAnsi="Arial" w:eastAsia="Arial"/>
          <w:b/>
        </w:rPr>
        <w:t xml:space="preserve">Систематические ошибки. </w:t>
      </w:r>
      <w:r>
        <w:rPr>
          <w:rFonts w:ascii="Arial" w:hAnsi="Arial" w:eastAsia="Arial"/>
          <w:i w:val="0"/>
        </w:rPr>
        <w:t>Ошибка синхронизации, численное дифференцирование, скрытые переменные, неполное состояние, адаптивная фильтрация, причинная утечка из будущих данных.</w:t>
      </w:r>
    </w:p>
    <w:p>
      <w:pPr>
        <w:widowControl/>
      </w:pPr>
      <w:r>
        <w:rPr>
          <w:rFonts w:ascii="Arial" w:hAnsi="Arial" w:eastAsia="Arial"/>
          <w:b/>
        </w:rPr>
        <w:t xml:space="preserve">Граница допустимого вывода. </w:t>
      </w:r>
      <w:r>
        <w:rPr>
          <w:rFonts w:ascii="Arial" w:hAnsi="Arial" w:eastAsia="Arial"/>
          <w:i w:val="0"/>
        </w:rPr>
        <w:t>Подтверждение устанавливает эффективный генератор на Dom(T), но не доказывает универсальный «ход времени» вне испытанного класса.</w:t>
      </w:r>
    </w:p>
    <w:p>
      <w:pPr>
        <w:pStyle w:val="Heading2"/>
        <w:keepNext/>
        <w:widowControl/>
      </w:pPr>
      <w:r>
        <w:rPr>
          <w:rFonts w:ascii="Arial" w:hAnsi="Arial" w:eastAsia="Arial"/>
        </w:rPr>
        <w:t>F-9. Структурная сложность C(R) монотонна: dC/dτ≥0</w:t>
      </w:r>
    </w:p>
    <w:p>
      <w:pPr>
        <w:widowControl/>
      </w:pPr>
      <w:r>
        <w:rPr>
          <w:rFonts w:ascii="Arial" w:hAnsi="Arial" w:eastAsia="Arial"/>
          <w:b/>
        </w:rPr>
        <w:t xml:space="preserve">Текущий статус. </w:t>
      </w:r>
      <w:r>
        <w:rPr>
          <w:rFonts w:ascii="Arial" w:hAnsi="Arial" w:eastAsia="Arial"/>
          <w:i w:val="0"/>
        </w:rPr>
        <w:t>Универсальная знаковая гипотеза; потенциально быстро фальсифицируема.</w:t>
      </w:r>
    </w:p>
    <w:p>
      <w:pPr>
        <w:widowControl/>
      </w:pPr>
      <w:r>
        <w:rPr>
          <w:rFonts w:ascii="Arial" w:hAnsi="Arial" w:eastAsia="Arial"/>
          <w:b/>
        </w:rPr>
        <w:t xml:space="preserve">Операционализация. </w:t>
      </w:r>
      <w:r>
        <w:rPr>
          <w:rFonts w:ascii="Arial" w:hAnsi="Arial" w:eastAsia="Arial"/>
          <w:i w:val="0"/>
        </w:rPr>
        <w:t>Зафиксировать Dim_i, положительные веса wi, нормировку, инвариантность C и правила обработки границ до данных. Указать, утверждается ли точечная, интегральная, средняя или вероятностная монотонность.</w:t>
      </w:r>
    </w:p>
    <w:p>
      <w:pPr>
        <w:widowControl/>
      </w:pPr>
      <w:r>
        <w:rPr>
          <w:rFonts w:ascii="Arial" w:hAnsi="Arial" w:eastAsia="Arial"/>
          <w:b/>
        </w:rPr>
        <w:t xml:space="preserve">Размерности. </w:t>
      </w:r>
      <w:r>
        <w:rPr>
          <w:rFonts w:ascii="Arial" w:hAnsi="Arial" w:eastAsia="Arial"/>
          <w:i w:val="0"/>
        </w:rPr>
        <w:t>C безразмерна; dC/dτ имеет с⁻¹. Если Dim_i размерны, веса обязаны компенсировать единицы.</w:t>
      </w:r>
    </w:p>
    <w:p>
      <w:pPr>
        <w:widowControl/>
      </w:pPr>
      <w:r>
        <w:rPr>
          <w:rFonts w:ascii="Arial" w:hAnsi="Arial" w:eastAsia="Arial"/>
          <w:b/>
        </w:rPr>
        <w:t xml:space="preserve">Измеримый объект. </w:t>
      </w:r>
      <w:r>
        <w:rPr>
          <w:rFonts w:ascii="Arial" w:hAnsi="Arial" w:eastAsia="Arial"/>
          <w:i w:val="0"/>
        </w:rPr>
        <w:t>C(t) и доверительная полоса производной на независимых траекториях, включая обратимые и управляемые циклы.</w:t>
      </w:r>
    </w:p>
    <w:p>
      <w:pPr>
        <w:widowControl/>
      </w:pPr>
      <w:r>
        <w:rPr>
          <w:rFonts w:ascii="Arial" w:hAnsi="Arial" w:eastAsia="Arial"/>
          <w:b/>
        </w:rPr>
        <w:t xml:space="preserve">Требуемые данные. </w:t>
      </w:r>
      <w:r>
        <w:rPr>
          <w:rFonts w:ascii="Arial" w:hAnsi="Arial" w:eastAsia="Arial"/>
          <w:i w:val="0"/>
        </w:rPr>
        <w:t>Сырые траектории полного состояния, калибровка ошибок, достаточная частота выборки, независимые режимы: изолированный, открытый, приводимый и циклический.</w:t>
      </w:r>
    </w:p>
    <w:p>
      <w:pPr>
        <w:widowControl/>
      </w:pPr>
      <w:r>
        <w:rPr>
          <w:rFonts w:ascii="Arial" w:hAnsi="Arial" w:eastAsia="Arial"/>
          <w:b/>
        </w:rPr>
        <w:t xml:space="preserve">Нулевая модель H0. </w:t>
      </w:r>
      <w:r>
        <w:rPr>
          <w:rFonts w:ascii="Arial" w:hAnsi="Arial" w:eastAsia="Arial"/>
          <w:i w:val="0"/>
        </w:rPr>
        <w:t>C не является универсально монотонной; наблюдаемая тенденция объясняется энтропией, диссипацией, фильтрацией или выбором весов.</w:t>
      </w:r>
    </w:p>
    <w:p>
      <w:pPr>
        <w:widowControl/>
      </w:pPr>
      <w:r>
        <w:rPr>
          <w:rFonts w:ascii="Arial" w:hAnsi="Arial" w:eastAsia="Arial"/>
          <w:b/>
        </w:rPr>
        <w:t xml:space="preserve">Критерий фальсификации. </w:t>
      </w:r>
      <w:r>
        <w:rPr>
          <w:rFonts w:ascii="Arial" w:hAnsi="Arial" w:eastAsia="Arial"/>
          <w:i w:val="0"/>
        </w:rPr>
        <w:t>Один воспроизводимый внутренний интервал Ω с dC/dτ&lt;−δ, где δ превышает заранее заданный бюджет неопределённости и не относится к разрешённому исключению, опровергает универсальную версию.</w:t>
      </w:r>
    </w:p>
    <w:p>
      <w:pPr>
        <w:widowControl/>
      </w:pPr>
      <w:r>
        <w:rPr>
          <w:rFonts w:ascii="Arial" w:hAnsi="Arial" w:eastAsia="Arial"/>
          <w:b/>
        </w:rPr>
        <w:t xml:space="preserve">Контрольные эксперименты. </w:t>
      </w:r>
      <w:r>
        <w:rPr>
          <w:rFonts w:ascii="Arial" w:hAnsi="Arial" w:eastAsia="Arial"/>
          <w:i w:val="0"/>
        </w:rPr>
        <w:t>Обратимые и периодические системы; обращение динамики; равновесие; сравнение с энтропией и энергией; фиксированные альтернативные веса.</w:t>
      </w:r>
    </w:p>
    <w:p>
      <w:pPr>
        <w:widowControl/>
      </w:pPr>
      <w:r>
        <w:rPr>
          <w:rFonts w:ascii="Arial" w:hAnsi="Arial" w:eastAsia="Arial"/>
          <w:b/>
        </w:rPr>
        <w:t xml:space="preserve">Систематические ошибки. </w:t>
      </w:r>
      <w:r>
        <w:rPr>
          <w:rFonts w:ascii="Arial" w:hAnsi="Arial" w:eastAsia="Arial"/>
          <w:i w:val="0"/>
        </w:rPr>
        <w:t>Сглаживание производной, выбор весов после просмотра, регрессия к среднему, пропуск временных масштабов, путаница сложности и энтропии.</w:t>
      </w:r>
    </w:p>
    <w:p>
      <w:pPr>
        <w:widowControl/>
      </w:pPr>
      <w:r>
        <w:rPr>
          <w:rFonts w:ascii="Arial" w:hAnsi="Arial" w:eastAsia="Arial"/>
          <w:b/>
        </w:rPr>
        <w:t xml:space="preserve">Граница допустимого вывода. </w:t>
      </w:r>
      <w:r>
        <w:rPr>
          <w:rFonts w:ascii="Arial" w:hAnsi="Arial" w:eastAsia="Arial"/>
          <w:i w:val="0"/>
        </w:rPr>
        <w:t>Немоночность фальсифицирует сильную форму, но не исключает среднюю или секторную версию. Монотонность в одном классе не доказывает космическую стрелу времени.</w:t>
      </w:r>
    </w:p>
    <w:p>
      <w:pPr>
        <w:pStyle w:val="Heading2"/>
        <w:keepNext/>
        <w:widowControl/>
      </w:pPr>
      <w:r>
        <w:rPr>
          <w:rFonts w:ascii="Arial" w:hAnsi="Arial" w:eastAsia="Arial"/>
        </w:rPr>
        <w:t>F-10. Ковариантная динамика ассоциатора ∇T K=JT</w:t>
      </w:r>
    </w:p>
    <w:p>
      <w:pPr>
        <w:widowControl/>
      </w:pPr>
      <w:r>
        <w:rPr>
          <w:rFonts w:ascii="Arial" w:hAnsi="Arial" w:eastAsia="Arial"/>
          <w:b/>
        </w:rPr>
        <w:t xml:space="preserve">Текущий статус. </w:t>
      </w:r>
      <w:r>
        <w:rPr>
          <w:rFonts w:ascii="Arial" w:hAnsi="Arial" w:eastAsia="Arial"/>
          <w:i w:val="0"/>
        </w:rPr>
        <w:t>Полевое уравнение-кандидат; пока не задано как замкнутая теория.</w:t>
      </w:r>
    </w:p>
    <w:p>
      <w:pPr>
        <w:widowControl/>
      </w:pPr>
      <w:r>
        <w:rPr>
          <w:rFonts w:ascii="Arial" w:hAnsi="Arial" w:eastAsia="Arial"/>
          <w:b/>
        </w:rPr>
        <w:t xml:space="preserve">Операционализация. </w:t>
      </w:r>
      <w:r>
        <w:rPr>
          <w:rFonts w:ascii="Arial" w:hAnsi="Arial" w:eastAsia="Arial"/>
          <w:i w:val="0"/>
        </w:rPr>
        <w:t>Указать базовое многообразие/расслоение, тензорный тип K, связь ∇, вектор/генератор T, источник JT, калибровочные симметрии, начально-краевые условия и действие. Вывести законы сохранения и задачу Коши.</w:t>
      </w:r>
    </w:p>
    <w:p>
      <w:pPr>
        <w:widowControl/>
      </w:pPr>
      <w:r>
        <w:rPr>
          <w:rFonts w:ascii="Arial" w:hAnsi="Arial" w:eastAsia="Arial"/>
          <w:b/>
        </w:rPr>
        <w:t xml:space="preserve">Размерности. </w:t>
      </w:r>
      <w:r>
        <w:rPr>
          <w:rFonts w:ascii="Arial" w:hAnsi="Arial" w:eastAsia="Arial"/>
          <w:i w:val="0"/>
        </w:rPr>
        <w:t>[∇T K]=[K]/с при временном T либо [K]/м при пространственном; [JT] обязан совпадать. Коэффициенты действия получают единицы из безразмерности S/ħ.</w:t>
      </w:r>
    </w:p>
    <w:p>
      <w:pPr>
        <w:widowControl/>
      </w:pPr>
      <w:r>
        <w:rPr>
          <w:rFonts w:ascii="Arial" w:hAnsi="Arial" w:eastAsia="Arial"/>
          <w:b/>
        </w:rPr>
        <w:t xml:space="preserve">Измеримый объект. </w:t>
      </w:r>
      <w:r>
        <w:rPr>
          <w:rFonts w:ascii="Arial" w:hAnsi="Arial" w:eastAsia="Arial"/>
          <w:i w:val="0"/>
        </w:rPr>
        <w:t>Пространственно-временное поле K, независимые карты источника J и остаток E=∇T K−JT с полной ковариацией.</w:t>
      </w:r>
    </w:p>
    <w:p>
      <w:pPr>
        <w:widowControl/>
      </w:pPr>
      <w:r>
        <w:rPr>
          <w:rFonts w:ascii="Arial" w:hAnsi="Arial" w:eastAsia="Arial"/>
          <w:b/>
        </w:rPr>
        <w:t xml:space="preserve">Требуемые данные. </w:t>
      </w:r>
      <w:r>
        <w:rPr>
          <w:rFonts w:ascii="Arial" w:hAnsi="Arial" w:eastAsia="Arial"/>
          <w:i w:val="0"/>
        </w:rPr>
        <w:t>Полевые карты при нескольких начальных и граничных условиях; режимы с управляемым источником; независимые измерительные каналы для K и J.</w:t>
      </w:r>
    </w:p>
    <w:p>
      <w:pPr>
        <w:widowControl/>
      </w:pPr>
      <w:r>
        <w:rPr>
          <w:rFonts w:ascii="Arial" w:hAnsi="Arial" w:eastAsia="Arial"/>
          <w:b/>
        </w:rPr>
        <w:t xml:space="preserve">Нулевая модель H0. </w:t>
      </w:r>
      <w:r>
        <w:rPr>
          <w:rFonts w:ascii="Arial" w:hAnsi="Arial" w:eastAsia="Arial"/>
          <w:i w:val="0"/>
        </w:rPr>
        <w:t>K=0, J=0 либо стандартное полевое уравнение без дополнительной ассоциаторной динамики.</w:t>
      </w:r>
    </w:p>
    <w:p>
      <w:pPr>
        <w:widowControl/>
      </w:pPr>
      <w:r>
        <w:rPr>
          <w:rFonts w:ascii="Arial" w:hAnsi="Arial" w:eastAsia="Arial"/>
          <w:b/>
        </w:rPr>
        <w:t xml:space="preserve">Критерий фальсификации. </w:t>
      </w:r>
      <w:r>
        <w:rPr>
          <w:rFonts w:ascii="Arial" w:hAnsi="Arial" w:eastAsia="Arial"/>
          <w:i w:val="0"/>
        </w:rPr>
        <w:t>Теория отвергается в заявленном секторе, если задача Коши некорректна, нарушается собственный закон сохранения либо остатки E имеют воспроизводимую структуру сверх шума и систематик.</w:t>
      </w:r>
    </w:p>
    <w:p>
      <w:pPr>
        <w:widowControl/>
      </w:pPr>
      <w:r>
        <w:rPr>
          <w:rFonts w:ascii="Arial" w:hAnsi="Arial" w:eastAsia="Arial"/>
          <w:b/>
        </w:rPr>
        <w:t xml:space="preserve">Контрольные эксперименты. </w:t>
      </w:r>
      <w:r>
        <w:rPr>
          <w:rFonts w:ascii="Arial" w:hAnsi="Arial" w:eastAsia="Arial"/>
          <w:i w:val="0"/>
        </w:rPr>
        <w:t>Источник включён/выключен; изменение границы; калибровочные преобразования; проверка сохранений; mock-поля с известным решением.</w:t>
      </w:r>
    </w:p>
    <w:p>
      <w:pPr>
        <w:widowControl/>
      </w:pPr>
      <w:r>
        <w:rPr>
          <w:rFonts w:ascii="Arial" w:hAnsi="Arial" w:eastAsia="Arial"/>
          <w:b/>
        </w:rPr>
        <w:t xml:space="preserve">Систематические ошибки. </w:t>
      </w:r>
      <w:r>
        <w:rPr>
          <w:rFonts w:ascii="Arial" w:hAnsi="Arial" w:eastAsia="Arial"/>
          <w:i w:val="0"/>
        </w:rPr>
        <w:t>Некорректная обратная задача, дискретизационные остатки, смешение источника и границы, калибровочная неоднозначность, переобучение поля.</w:t>
      </w:r>
    </w:p>
    <w:p>
      <w:pPr>
        <w:widowControl/>
      </w:pPr>
      <w:r>
        <w:rPr>
          <w:rFonts w:ascii="Arial" w:hAnsi="Arial" w:eastAsia="Arial"/>
          <w:b/>
        </w:rPr>
        <w:t xml:space="preserve">Граница допустимого вывода. </w:t>
      </w:r>
      <w:r>
        <w:rPr>
          <w:rFonts w:ascii="Arial" w:hAnsi="Arial" w:eastAsia="Arial"/>
          <w:i w:val="0"/>
        </w:rPr>
        <w:t>Даже успешный тест подтверждает конкретное эффективное уравнение и диапазон масштабов, но не универсальную космологическую динамику.</w:t>
      </w:r>
    </w:p>
    <w:p>
      <w:pPr>
        <w:pStyle w:val="Heading2"/>
        <w:keepNext/>
        <w:widowControl/>
      </w:pPr>
      <w:r>
        <w:rPr>
          <w:rFonts w:ascii="Arial" w:hAnsi="Arial" w:eastAsia="Arial"/>
        </w:rPr>
        <w:t>F-11. Динамика K задаёт особый режим ранней Вселенной</w:t>
      </w:r>
    </w:p>
    <w:p>
      <w:pPr>
        <w:widowControl/>
      </w:pPr>
      <w:r>
        <w:rPr>
          <w:rFonts w:ascii="Arial" w:hAnsi="Arial" w:eastAsia="Arial"/>
          <w:b/>
        </w:rPr>
        <w:t xml:space="preserve">Текущий статус. </w:t>
      </w:r>
      <w:r>
        <w:rPr>
          <w:rFonts w:ascii="Arial" w:hAnsi="Arial" w:eastAsia="Arial"/>
          <w:i w:val="0"/>
        </w:rPr>
        <w:t>Космологическая гипотеза; тест допустим только после фиксации шаблона из F-10.</w:t>
      </w:r>
    </w:p>
    <w:p>
      <w:pPr>
        <w:widowControl/>
      </w:pPr>
      <w:r>
        <w:rPr>
          <w:rFonts w:ascii="Arial" w:hAnsi="Arial" w:eastAsia="Arial"/>
          <w:b/>
        </w:rPr>
        <w:t xml:space="preserve">Операционализация. </w:t>
      </w:r>
      <w:r>
        <w:rPr>
          <w:rFonts w:ascii="Arial" w:hAnsi="Arial" w:eastAsia="Arial"/>
          <w:i w:val="0"/>
        </w:rPr>
        <w:t>Определить «когерентность» через конкретный статистический функционал и вывести до анализа данных спектры PT(k), PE(k), PB(k), фазовые корреляции, негауссовость или спектр стохастических гравитационных волн вместе с диапазонами параметров.</w:t>
      </w:r>
    </w:p>
    <w:p>
      <w:pPr>
        <w:widowControl/>
      </w:pPr>
      <w:r>
        <w:rPr>
          <w:rFonts w:ascii="Arial" w:hAnsi="Arial" w:eastAsia="Arial"/>
          <w:b/>
        </w:rPr>
        <w:t xml:space="preserve">Размерности. </w:t>
      </w:r>
      <w:r>
        <w:rPr>
          <w:rFonts w:ascii="Arial" w:hAnsi="Arial" w:eastAsia="Arial"/>
          <w:i w:val="0"/>
        </w:rPr>
        <w:t>k в Мпк⁻¹; спектры и параметры негауссовости — в стандартной космологической нормировке; коэффициенты K получают явные единицы.</w:t>
      </w:r>
    </w:p>
    <w:p>
      <w:pPr>
        <w:widowControl/>
      </w:pPr>
      <w:r>
        <w:rPr>
          <w:rFonts w:ascii="Arial" w:hAnsi="Arial" w:eastAsia="Arial"/>
          <w:b/>
        </w:rPr>
        <w:t xml:space="preserve">Измеримый объект. </w:t>
      </w:r>
      <w:r>
        <w:rPr>
          <w:rFonts w:ascii="Arial" w:hAnsi="Arial" w:eastAsia="Arial"/>
          <w:i w:val="0"/>
        </w:rPr>
        <w:t>Фиксированный шаблон в CMB, крупномасштабной структуре, первичных гравитационных волнах или нуклеосинтезе.</w:t>
      </w:r>
    </w:p>
    <w:p>
      <w:pPr>
        <w:widowControl/>
      </w:pPr>
      <w:r>
        <w:rPr>
          <w:rFonts w:ascii="Arial" w:hAnsi="Arial" w:eastAsia="Arial"/>
          <w:b/>
        </w:rPr>
        <w:t xml:space="preserve">Требуемые данные. </w:t>
      </w:r>
      <w:r>
        <w:rPr>
          <w:rFonts w:ascii="Arial" w:hAnsi="Arial" w:eastAsia="Arial"/>
          <w:i w:val="0"/>
        </w:rPr>
        <w:t>Карты CMB T/E/B по частотам, каталоги LSS, BAO, линзирование, ограничения BBN/GW; отложенный набор или будущий релиз как подтверждение.</w:t>
      </w:r>
    </w:p>
    <w:p>
      <w:pPr>
        <w:widowControl/>
      </w:pPr>
      <w:r>
        <w:rPr>
          <w:rFonts w:ascii="Arial" w:hAnsi="Arial" w:eastAsia="Arial"/>
          <w:b/>
        </w:rPr>
        <w:t xml:space="preserve">Нулевая модель H0. </w:t>
      </w:r>
      <w:r>
        <w:rPr>
          <w:rFonts w:ascii="Arial" w:hAnsi="Arial" w:eastAsia="Arial"/>
          <w:i w:val="0"/>
        </w:rPr>
        <w:t>ΛCDM с стандартным инфляционным спектром и явным набором альтернативных моделей ранней Вселенной.</w:t>
      </w:r>
    </w:p>
    <w:p>
      <w:pPr>
        <w:widowControl/>
      </w:pPr>
      <w:r>
        <w:rPr>
          <w:rFonts w:ascii="Arial" w:hAnsi="Arial" w:eastAsia="Arial"/>
          <w:b/>
        </w:rPr>
        <w:t xml:space="preserve">Критерий фальсификации. </w:t>
      </w:r>
      <w:r>
        <w:rPr>
          <w:rFonts w:ascii="Arial" w:hAnsi="Arial" w:eastAsia="Arial"/>
          <w:i w:val="0"/>
        </w:rPr>
        <w:t>Если объединённый posterior исключает обязательный диапазон шаблона либо улучшение исчезает после глобальной поправки на поиск и foreground-систематики, конкретная версия F-11 отвергается.</w:t>
      </w:r>
    </w:p>
    <w:p>
      <w:pPr>
        <w:widowControl/>
      </w:pPr>
      <w:r>
        <w:rPr>
          <w:rFonts w:ascii="Arial" w:hAnsi="Arial" w:eastAsia="Arial"/>
          <w:b/>
        </w:rPr>
        <w:t xml:space="preserve">Контрольные эксперименты. </w:t>
      </w:r>
      <w:r>
        <w:rPr>
          <w:rFonts w:ascii="Arial" w:hAnsi="Arial" w:eastAsia="Arial"/>
          <w:i w:val="0"/>
        </w:rPr>
        <w:t>Тысячи mock-небес; частотные нулевые карты; разные маски и pipeline; cross-spectrum; независимый эксперимент/обзор.</w:t>
      </w:r>
    </w:p>
    <w:p>
      <w:pPr>
        <w:widowControl/>
      </w:pPr>
      <w:r>
        <w:rPr>
          <w:rFonts w:ascii="Arial" w:hAnsi="Arial" w:eastAsia="Arial"/>
          <w:b/>
        </w:rPr>
        <w:t xml:space="preserve">Систематические ошибки. </w:t>
      </w:r>
      <w:r>
        <w:rPr>
          <w:rFonts w:ascii="Arial" w:hAnsi="Arial" w:eastAsia="Arial"/>
          <w:i w:val="0"/>
        </w:rPr>
        <w:t>Галактические foregrounds, луч и шум, cosmic variance, look-elsewhere effect, априорный выбор масштаба после просмотра, вырождение с инфляционными параметрами.</w:t>
      </w:r>
    </w:p>
    <w:p>
      <w:pPr>
        <w:widowControl/>
      </w:pPr>
      <w:r>
        <w:rPr>
          <w:rFonts w:ascii="Arial" w:hAnsi="Arial" w:eastAsia="Arial"/>
          <w:b/>
        </w:rPr>
        <w:t xml:space="preserve">Граница допустимого вывода. </w:t>
      </w:r>
      <w:r>
        <w:rPr>
          <w:rFonts w:ascii="Arial" w:hAnsi="Arial" w:eastAsia="Arial"/>
          <w:i w:val="0"/>
        </w:rPr>
        <w:t>Совпадение космологического шаблона не устанавливает уникальную причину: необходима дискриминация с инфляцией, bounce-моделями и модифицированной гравитацией.</w:t>
      </w:r>
    </w:p>
    <w:p>
      <w:pPr>
        <w:pStyle w:val="Heading2"/>
        <w:keepNext/>
        <w:widowControl/>
      </w:pPr>
      <w:r>
        <w:rPr>
          <w:rFonts w:ascii="Arial" w:hAnsi="Arial" w:eastAsia="Arial"/>
        </w:rPr>
        <w:t>F-12. Ассоциатор локализуется в материи и создаёт измеримый эффект</w:t>
      </w:r>
    </w:p>
    <w:p>
      <w:pPr>
        <w:widowControl/>
      </w:pPr>
      <w:r>
        <w:rPr>
          <w:rFonts w:ascii="Arial" w:hAnsi="Arial" w:eastAsia="Arial"/>
          <w:b/>
        </w:rPr>
        <w:t xml:space="preserve">Текущий статус. </w:t>
      </w:r>
      <w:r>
        <w:rPr>
          <w:rFonts w:ascii="Arial" w:hAnsi="Arial" w:eastAsia="Arial"/>
          <w:i w:val="0"/>
        </w:rPr>
        <w:t>Приоритетная лабораторная гипотеза после определения физической наблюдаемой K.</w:t>
      </w:r>
    </w:p>
    <w:p>
      <w:pPr>
        <w:widowControl/>
      </w:pPr>
      <w:r>
        <w:rPr>
          <w:rFonts w:ascii="Arial" w:hAnsi="Arial" w:eastAsia="Arial"/>
          <w:b/>
        </w:rPr>
        <w:t xml:space="preserve">Операционализация. </w:t>
      </w:r>
      <w:r>
        <w:rPr>
          <w:rFonts w:ascii="Arial" w:hAnsi="Arial" w:eastAsia="Arial"/>
          <w:i w:val="0"/>
        </w:rPr>
        <w:t>Ввести локальную плотность/поле k(x) и конкретный член связи с плотностью массы, энергии, спина или состава. Вывести заранее зависимость эффекта от расстояния, геометрии, модуляции источника и материала.</w:t>
      </w:r>
    </w:p>
    <w:p>
      <w:pPr>
        <w:widowControl/>
      </w:pPr>
      <w:r>
        <w:rPr>
          <w:rFonts w:ascii="Arial" w:hAnsi="Arial" w:eastAsia="Arial"/>
          <w:b/>
        </w:rPr>
        <w:t xml:space="preserve">Размерности. </w:t>
      </w:r>
      <w:r>
        <w:rPr>
          <w:rFonts w:ascii="Arial" w:hAnsi="Arial" w:eastAsia="Arial"/>
          <w:i w:val="0"/>
        </w:rPr>
        <w:t>Например [k]=[K]/м³; константа связи выбирается так, чтобы предсказанный фазовый, частотный или силовой сдвиг имел единицы прибора.</w:t>
      </w:r>
    </w:p>
    <w:p>
      <w:pPr>
        <w:widowControl/>
      </w:pPr>
      <w:r>
        <w:rPr>
          <w:rFonts w:ascii="Arial" w:hAnsi="Arial" w:eastAsia="Arial"/>
          <w:b/>
        </w:rPr>
        <w:t xml:space="preserve">Измеримый объект. </w:t>
      </w:r>
      <w:r>
        <w:rPr>
          <w:rFonts w:ascii="Arial" w:hAnsi="Arial" w:eastAsia="Arial"/>
          <w:i w:val="0"/>
        </w:rPr>
        <w:t>Синхронный с модуляцией источника фазовый сдвиг интерферометра, сдвиг частоты часов/спектра, сила или корреляция, имеющая уникальную пространственную зависимость.</w:t>
      </w:r>
    </w:p>
    <w:p>
      <w:pPr>
        <w:widowControl/>
      </w:pPr>
      <w:r>
        <w:rPr>
          <w:rFonts w:ascii="Arial" w:hAnsi="Arial" w:eastAsia="Arial"/>
          <w:b/>
        </w:rPr>
        <w:t xml:space="preserve">Требуемые данные. </w:t>
      </w:r>
      <w:r>
        <w:rPr>
          <w:rFonts w:ascii="Arial" w:hAnsi="Arial" w:eastAsia="Arial"/>
          <w:i w:val="0"/>
        </w:rPr>
        <w:t>Сырые временные ряды источника и детектора, несколько расстояний и материалов, обратимые геометрии, environmental monitors, blind injections и независимая лаборатория.</w:t>
      </w:r>
    </w:p>
    <w:p>
      <w:pPr>
        <w:widowControl/>
      </w:pPr>
      <w:r>
        <w:rPr>
          <w:rFonts w:ascii="Arial" w:hAnsi="Arial" w:eastAsia="Arial"/>
          <w:b/>
        </w:rPr>
        <w:t xml:space="preserve">Нулевая модель H0. </w:t>
      </w:r>
      <w:r>
        <w:rPr>
          <w:rFonts w:ascii="Arial" w:hAnsi="Arial" w:eastAsia="Arial"/>
          <w:i w:val="0"/>
        </w:rPr>
        <w:t>Стандартные гравитационные, электромагнитные, тепловые, акустические, Casimir/van der Waals и приборные эффекты.</w:t>
      </w:r>
    </w:p>
    <w:p>
      <w:pPr>
        <w:widowControl/>
      </w:pPr>
      <w:r>
        <w:rPr>
          <w:rFonts w:ascii="Arial" w:hAnsi="Arial" w:eastAsia="Arial"/>
          <w:b/>
        </w:rPr>
        <w:t xml:space="preserve">Критерий фальсификации. </w:t>
      </w:r>
      <w:r>
        <w:rPr>
          <w:rFonts w:ascii="Arial" w:hAnsi="Arial" w:eastAsia="Arial"/>
          <w:i w:val="0"/>
        </w:rPr>
        <w:t>Если 99%-я верхняя граница связи ниже заранее предсказанного минимума во всём испытанном диапазоне, конкретная материальная реализация F-12 фальсифицирована.</w:t>
      </w:r>
    </w:p>
    <w:p>
      <w:pPr>
        <w:widowControl/>
      </w:pPr>
      <w:r>
        <w:rPr>
          <w:rFonts w:ascii="Arial" w:hAnsi="Arial" w:eastAsia="Arial"/>
          <w:b/>
        </w:rPr>
        <w:t xml:space="preserve">Контрольные эксперименты. </w:t>
      </w:r>
      <w:r>
        <w:rPr>
          <w:rFonts w:ascii="Arial" w:hAnsi="Arial" w:eastAsia="Arial"/>
          <w:i w:val="0"/>
        </w:rPr>
        <w:t>Dummy-масса той же тепловой нагрузки; экранирование; инверсия геометрии; вакуумный/нематериальный контроль; разные материалы при совпадающей массе; слепые фиктивные метки.</w:t>
      </w:r>
    </w:p>
    <w:p>
      <w:pPr>
        <w:widowControl/>
      </w:pPr>
      <w:r>
        <w:rPr>
          <w:rFonts w:ascii="Arial" w:hAnsi="Arial" w:eastAsia="Arial"/>
          <w:b/>
        </w:rPr>
        <w:t xml:space="preserve">Систематические ошибки. </w:t>
      </w:r>
      <w:r>
        <w:rPr>
          <w:rFonts w:ascii="Arial" w:hAnsi="Arial" w:eastAsia="Arial"/>
          <w:i w:val="0"/>
        </w:rPr>
        <w:t>Температура, заряд, магнитное поле, вибрация, гравитационный градиент, Casimir-сила, дрейф лазера/часов, утечка метки модуляции.</w:t>
      </w:r>
    </w:p>
    <w:p>
      <w:pPr>
        <w:widowControl/>
      </w:pPr>
      <w:r>
        <w:rPr>
          <w:rFonts w:ascii="Arial" w:hAnsi="Arial" w:eastAsia="Arial"/>
          <w:b/>
        </w:rPr>
        <w:t xml:space="preserve">Граница допустимого вывода. </w:t>
      </w:r>
      <w:r>
        <w:rPr>
          <w:rFonts w:ascii="Arial" w:hAnsi="Arial" w:eastAsia="Arial"/>
          <w:i w:val="0"/>
        </w:rPr>
        <w:t>Нулевой результат ограничивает только выбранный канал связи и масштаб. Положительный результат должен сначала пережить полный каталог обычных взаимодействий и независимую репликацию.</w:t>
      </w:r>
    </w:p>
    <w:p>
      <w:pPr>
        <w:pStyle w:val="Heading2"/>
        <w:keepNext/>
        <w:widowControl/>
      </w:pPr>
      <w:r>
        <w:rPr>
          <w:rFonts w:ascii="Arial" w:hAnsi="Arial" w:eastAsia="Arial"/>
        </w:rPr>
        <w:t>F-13. Структурная ветвь, доступная наблюдателю, физически конечна</w:t>
      </w:r>
    </w:p>
    <w:p>
      <w:pPr>
        <w:widowControl/>
      </w:pPr>
      <w:r>
        <w:rPr>
          <w:rFonts w:ascii="Arial" w:hAnsi="Arial" w:eastAsia="Arial"/>
          <w:b/>
        </w:rPr>
        <w:t xml:space="preserve">Текущий статус. </w:t>
      </w:r>
      <w:r>
        <w:rPr>
          <w:rFonts w:ascii="Arial" w:hAnsi="Arial" w:eastAsia="Arial"/>
          <w:i w:val="0"/>
        </w:rPr>
        <w:t>Гипотеза о фундаментальном ресурсно-инвариантном пределе.</w:t>
      </w:r>
    </w:p>
    <w:p>
      <w:pPr>
        <w:widowControl/>
      </w:pPr>
      <w:r>
        <w:rPr>
          <w:rFonts w:ascii="Arial" w:hAnsi="Arial" w:eastAsia="Arial"/>
          <w:b/>
        </w:rPr>
        <w:t xml:space="preserve">Операционализация. </w:t>
      </w:r>
      <w:r>
        <w:rPr>
          <w:rFonts w:ascii="Arial" w:hAnsi="Arial" w:eastAsia="Arial"/>
          <w:i w:val="0"/>
        </w:rPr>
        <w:t>Определить глубину N как число различимых уровней вложенности по фиксированному решающему правилу. Разделить технический предел N(Rresources) и фундаментальный Nmax, который не сдвигается при увеличении энергии, времени, памяти и числа повторов.</w:t>
      </w:r>
    </w:p>
    <w:p>
      <w:pPr>
        <w:widowControl/>
      </w:pPr>
      <w:r>
        <w:rPr>
          <w:rFonts w:ascii="Arial" w:hAnsi="Arial" w:eastAsia="Arial"/>
          <w:b/>
        </w:rPr>
        <w:t xml:space="preserve">Размерности. </w:t>
      </w:r>
      <w:r>
        <w:rPr>
          <w:rFonts w:ascii="Arial" w:hAnsi="Arial" w:eastAsia="Arial"/>
          <w:i w:val="0"/>
        </w:rPr>
        <w:t>N безразмерно; ресурсы измеряются энергией, временем, действием, памятью и числом образцов.</w:t>
      </w:r>
    </w:p>
    <w:p>
      <w:pPr>
        <w:widowControl/>
      </w:pPr>
      <w:r>
        <w:rPr>
          <w:rFonts w:ascii="Arial" w:hAnsi="Arial" w:eastAsia="Arial"/>
          <w:b/>
        </w:rPr>
        <w:t xml:space="preserve">Измеримый объект. </w:t>
      </w:r>
      <w:r>
        <w:rPr>
          <w:rFonts w:ascii="Arial" w:hAnsi="Arial" w:eastAsia="Arial"/>
          <w:i w:val="0"/>
        </w:rPr>
        <w:t>Вероятность правильного различения уровня N и её масштабирование при систематическом увеличении ресурсов и улучшении прибора.</w:t>
      </w:r>
    </w:p>
    <w:p>
      <w:pPr>
        <w:widowControl/>
      </w:pPr>
      <w:r>
        <w:rPr>
          <w:rFonts w:ascii="Arial" w:hAnsi="Arial" w:eastAsia="Arial"/>
          <w:b/>
        </w:rPr>
        <w:t xml:space="preserve">Требуемые данные. </w:t>
      </w:r>
      <w:r>
        <w:rPr>
          <w:rFonts w:ascii="Arial" w:hAnsi="Arial" w:eastAsia="Arial"/>
          <w:i w:val="0"/>
        </w:rPr>
        <w:t>Адаптивные эксперименты на нескольких физических платформах; несколько порядков величины ресурсов; заранее известные искусственные структуры с большой глубиной.</w:t>
      </w:r>
    </w:p>
    <w:p>
      <w:pPr>
        <w:widowControl/>
      </w:pPr>
      <w:r>
        <w:rPr>
          <w:rFonts w:ascii="Arial" w:hAnsi="Arial" w:eastAsia="Arial"/>
          <w:b/>
        </w:rPr>
        <w:t xml:space="preserve">Нулевая модель H0. </w:t>
      </w:r>
      <w:r>
        <w:rPr>
          <w:rFonts w:ascii="Arial" w:hAnsi="Arial" w:eastAsia="Arial"/>
          <w:i w:val="0"/>
        </w:rPr>
        <w:t>Конечного фундаментального среза нет; достижимая глубина растёт согласно стандартной теории информации и физическим ресурсным ограничениям.</w:t>
      </w:r>
    </w:p>
    <w:p>
      <w:pPr>
        <w:widowControl/>
      </w:pPr>
      <w:r>
        <w:rPr>
          <w:rFonts w:ascii="Arial" w:hAnsi="Arial" w:eastAsia="Arial"/>
          <w:b/>
        </w:rPr>
        <w:t xml:space="preserve">Критерий фальсификации. </w:t>
      </w:r>
      <w:r>
        <w:rPr>
          <w:rFonts w:ascii="Arial" w:hAnsi="Arial" w:eastAsia="Arial"/>
          <w:i w:val="0"/>
        </w:rPr>
        <w:t>Жёсткий предсказанный Nmax опровергается надёжным различением N&gt;Nmax. Кандидат на фундаментальный предел отвергается, если точка насыщения систематически сдвигается с ресурсами или алгоритмом.</w:t>
      </w:r>
    </w:p>
    <w:p>
      <w:pPr>
        <w:widowControl/>
      </w:pPr>
      <w:r>
        <w:rPr>
          <w:rFonts w:ascii="Arial" w:hAnsi="Arial" w:eastAsia="Arial"/>
          <w:b/>
        </w:rPr>
        <w:t xml:space="preserve">Контрольные эксперименты. </w:t>
      </w:r>
      <w:r>
        <w:rPr>
          <w:rFonts w:ascii="Arial" w:hAnsi="Arial" w:eastAsia="Arial"/>
          <w:i w:val="0"/>
        </w:rPr>
        <w:t>Синтетические данные с и без cutoff; несколько алгоритмов; люди и автоматические детекторы; blind challenge; смена аппаратуры.</w:t>
      </w:r>
    </w:p>
    <w:p>
      <w:pPr>
        <w:widowControl/>
      </w:pPr>
      <w:r>
        <w:rPr>
          <w:rFonts w:ascii="Arial" w:hAnsi="Arial" w:eastAsia="Arial"/>
          <w:b/>
        </w:rPr>
        <w:t xml:space="preserve">Систематические ошибки. </w:t>
      </w:r>
      <w:r>
        <w:rPr>
          <w:rFonts w:ascii="Arial" w:hAnsi="Arial" w:eastAsia="Arial"/>
          <w:i w:val="0"/>
        </w:rPr>
        <w:t>Недостаточная вычислительная мощность, алгоритмический потолок, усталость наблюдателя, ограниченная полоса прибора, экспоненциальная выборочная сложность.</w:t>
      </w:r>
    </w:p>
    <w:p>
      <w:pPr>
        <w:widowControl/>
      </w:pPr>
      <w:r>
        <w:rPr>
          <w:rFonts w:ascii="Arial" w:hAnsi="Arial" w:eastAsia="Arial"/>
          <w:b/>
        </w:rPr>
        <w:t xml:space="preserve">Граница допустимого вывода. </w:t>
      </w:r>
      <w:r>
        <w:rPr>
          <w:rFonts w:ascii="Arial" w:hAnsi="Arial" w:eastAsia="Arial"/>
          <w:i w:val="0"/>
        </w:rPr>
        <w:t>Эксперимент прежде всего устанавливает операциональный ресурсный предел. Переход к фундаментальной конечности требует доказать его инвариантность относительно всех релевантных ресурсов.</w:t>
      </w:r>
    </w:p>
    <w:p>
      <w:pPr>
        <w:pStyle w:val="Heading2"/>
        <w:keepNext/>
        <w:widowControl/>
      </w:pPr>
      <w:r>
        <w:rPr>
          <w:rFonts w:ascii="Arial" w:hAnsi="Arial" w:eastAsia="Arial"/>
        </w:rPr>
        <w:t>F-14. Поправки к ОТО/квантовой теории, устранение сингулярностей и объяснение тёмного сектора</w:t>
      </w:r>
    </w:p>
    <w:p>
      <w:pPr>
        <w:widowControl/>
      </w:pPr>
      <w:r>
        <w:rPr>
          <w:rFonts w:ascii="Arial" w:hAnsi="Arial" w:eastAsia="Arial"/>
          <w:b/>
        </w:rPr>
        <w:t xml:space="preserve">Текущий статус. </w:t>
      </w:r>
      <w:r>
        <w:rPr>
          <w:rFonts w:ascii="Arial" w:hAnsi="Arial" w:eastAsia="Arial"/>
          <w:i w:val="0"/>
        </w:rPr>
        <w:t>Составное утверждение; верификационно недопустимо проверять его как одну гипотезу.</w:t>
      </w:r>
    </w:p>
    <w:p>
      <w:pPr>
        <w:widowControl/>
      </w:pPr>
      <w:r>
        <w:rPr>
          <w:rFonts w:ascii="Arial" w:hAnsi="Arial" w:eastAsia="Arial"/>
          <w:b/>
        </w:rPr>
        <w:t xml:space="preserve">Операционализация. </w:t>
      </w:r>
      <w:r>
        <w:rPr>
          <w:rFonts w:ascii="Arial" w:hAnsi="Arial" w:eastAsia="Arial"/>
          <w:i w:val="0"/>
        </w:rPr>
        <w:t>Разделить: F-14a — параметризованные поправки к динамике/дисперсии; F-14b — математическая геодезическая полнота и ограниченность инвариантов; F-14c — совместное описание expansion+growth+lensing+локальной динамики без скрытой подстройки. Для каждой ветви зафиксировать действие и параметры.</w:t>
      </w:r>
    </w:p>
    <w:p>
      <w:pPr>
        <w:widowControl/>
      </w:pPr>
      <w:r>
        <w:rPr>
          <w:rFonts w:ascii="Arial" w:hAnsi="Arial" w:eastAsia="Arial"/>
          <w:b/>
        </w:rPr>
        <w:t xml:space="preserve">Размерности. </w:t>
      </w:r>
      <w:r>
        <w:rPr>
          <w:rFonts w:ascii="Arial" w:hAnsi="Arial" w:eastAsia="Arial"/>
          <w:i w:val="0"/>
        </w:rPr>
        <w:t>Поправочные коэффициенты имеют единицы EFT-шкалы; кривизна — м⁻²/м⁻⁴ для инвариантов; H — с⁻¹; плотность — кг·м⁻³ или Дж·м⁻³; квантовые поправки — в единицах соответствующих наблюдаемых.</w:t>
      </w:r>
    </w:p>
    <w:p>
      <w:pPr>
        <w:widowControl/>
      </w:pPr>
      <w:r>
        <w:rPr>
          <w:rFonts w:ascii="Arial" w:hAnsi="Arial" w:eastAsia="Arial"/>
          <w:b/>
        </w:rPr>
        <w:t xml:space="preserve">Измеримый объект. </w:t>
      </w:r>
      <w:r>
        <w:rPr>
          <w:rFonts w:ascii="Arial" w:hAnsi="Arial" w:eastAsia="Arial"/>
          <w:i w:val="0"/>
        </w:rPr>
        <w:t>F-14a: PPN, GW-дисперсия, атомные/квантовые остатки. F-14b: доказанные границы кривизны и полнота решений. F-14c: CMB, BAO, SNe, рост fσ8, weak lensing, кластеры, кривые вращения.</w:t>
      </w:r>
    </w:p>
    <w:p>
      <w:pPr>
        <w:widowControl/>
      </w:pPr>
      <w:r>
        <w:rPr>
          <w:rFonts w:ascii="Arial" w:hAnsi="Arial" w:eastAsia="Arial"/>
          <w:b/>
        </w:rPr>
        <w:t xml:space="preserve">Требуемые данные. </w:t>
      </w:r>
      <w:r>
        <w:rPr>
          <w:rFonts w:ascii="Arial" w:hAnsi="Arial" w:eastAsia="Arial"/>
          <w:i w:val="0"/>
        </w:rPr>
        <w:t>Объединённые лабораторные, солнечно-системные, GW и космологические массивы с опубликованными selection functions и covariance; mock-каталоги; отложенные релизы.</w:t>
      </w:r>
    </w:p>
    <w:p>
      <w:pPr>
        <w:widowControl/>
      </w:pPr>
      <w:r>
        <w:rPr>
          <w:rFonts w:ascii="Arial" w:hAnsi="Arial" w:eastAsia="Arial"/>
          <w:b/>
        </w:rPr>
        <w:t xml:space="preserve">Нулевая модель H0. </w:t>
      </w:r>
      <w:r>
        <w:rPr>
          <w:rFonts w:ascii="Arial" w:hAnsi="Arial" w:eastAsia="Arial"/>
          <w:i w:val="0"/>
        </w:rPr>
        <w:t>ОТО+Стандартная модель+ΛCDM с согласованным набором nuisance-параметров; для сингулярностей — стандартные теоремы и конкретные альтернативные nonsingular-модели.</w:t>
      </w:r>
    </w:p>
    <w:p>
      <w:pPr>
        <w:widowControl/>
      </w:pPr>
      <w:r>
        <w:rPr>
          <w:rFonts w:ascii="Arial" w:hAnsi="Arial" w:eastAsia="Arial"/>
          <w:b/>
        </w:rPr>
        <w:t xml:space="preserve">Критерий фальсификации. </w:t>
      </w:r>
      <w:r>
        <w:rPr>
          <w:rFonts w:ascii="Arial" w:hAnsi="Arial" w:eastAsia="Arial"/>
          <w:i w:val="0"/>
        </w:rPr>
        <w:t>Каждая ветвь отвергается отдельно: обязательные параметры исключены совместным анализом; заявленная nonsingular-теорема имеет контрпример; единый dark-sector fit не выдерживает held-out growth/lensing/локальные данные.</w:t>
      </w:r>
    </w:p>
    <w:p>
      <w:pPr>
        <w:widowControl/>
      </w:pPr>
      <w:r>
        <w:rPr>
          <w:rFonts w:ascii="Arial" w:hAnsi="Arial" w:eastAsia="Arial"/>
          <w:b/>
        </w:rPr>
        <w:t xml:space="preserve">Контрольные эксперименты. </w:t>
      </w:r>
      <w:r>
        <w:rPr>
          <w:rFonts w:ascii="Arial" w:hAnsi="Arial" w:eastAsia="Arial"/>
          <w:i w:val="0"/>
        </w:rPr>
        <w:t>Blind cosmology; mock-каталоги ΛCDM и альтернатив; независимые surveys; проверка pipeline; parameter-recovery; нулевые GW-каналы; формальная проверка решений.</w:t>
      </w:r>
    </w:p>
    <w:p>
      <w:pPr>
        <w:widowControl/>
      </w:pPr>
      <w:r>
        <w:rPr>
          <w:rFonts w:ascii="Arial" w:hAnsi="Arial" w:eastAsia="Arial"/>
          <w:b/>
        </w:rPr>
        <w:t xml:space="preserve">Систематические ошибки. </w:t>
      </w:r>
      <w:r>
        <w:rPr>
          <w:rFonts w:ascii="Arial" w:hAnsi="Arial" w:eastAsia="Arial"/>
          <w:i w:val="0"/>
        </w:rPr>
        <w:t>Калибровка расстояний, фотометрические redshifts, baryonic feedback, mass bias, foregrounds, selection effects, waveform systematics, prior volume, вырождение параметров.</w:t>
      </w:r>
    </w:p>
    <w:p>
      <w:pPr>
        <w:widowControl/>
      </w:pPr>
      <w:r>
        <w:rPr>
          <w:rFonts w:ascii="Arial" w:hAnsi="Arial" w:eastAsia="Arial"/>
          <w:b/>
        </w:rPr>
        <w:t xml:space="preserve">Граница допустимого вывода. </w:t>
      </w:r>
      <w:r>
        <w:rPr>
          <w:rFonts w:ascii="Arial" w:hAnsi="Arial" w:eastAsia="Arial"/>
          <w:i w:val="0"/>
        </w:rPr>
        <w:t>Данные могут предпочесть конкретную модель или ограничить её параметры. Наблюдения не доказывают математическое «устранение всех сингулярностей», а успешная подгонка тёмного сектора не устанавливает единственность механизма.</w:t>
      </w:r>
    </w:p>
    <w:p>
      <w:pPr>
        <w:pStyle w:val="Heading1"/>
        <w:keepNext/>
        <w:widowControl/>
      </w:pPr>
      <w:r>
        <w:rPr>
          <w:rFonts w:ascii="Arial" w:hAnsi="Arial" w:eastAsia="Arial"/>
        </w:rPr>
        <w:t>7. Рекомендуемая последовательность исследований</w:t>
      </w:r>
    </w:p>
    <w:p>
      <w:pPr>
        <w:widowControl/>
      </w:pPr>
      <w:r>
        <w:rPr>
          <w:rFonts w:ascii="Arial" w:hAnsi="Arial" w:eastAsia="Arial"/>
          <w:b/>
        </w:rPr>
        <w:t xml:space="preserve">Шаг 1 — формальная спецификация. </w:t>
      </w:r>
      <w:r>
        <w:rPr>
          <w:rFonts w:ascii="Arial" w:hAnsi="Arial" w:eastAsia="Arial"/>
          <w:i w:val="0"/>
        </w:rPr>
        <w:t>Закрыть PO-1—PO-8 для R⋆R и выпустить машинно читаемый реестр структурных констант, типов и единиц. Результат: однозначно вычислимые K, D, S, Ω и физическая карта измерения.</w:t>
      </w:r>
    </w:p>
    <w:p>
      <w:pPr>
        <w:widowControl/>
      </w:pPr>
      <w:r>
        <w:rPr>
          <w:rFonts w:ascii="Arial" w:hAnsi="Arial" w:eastAsia="Arial"/>
          <w:b/>
        </w:rPr>
        <w:t xml:space="preserve">Шаг 2 — операторный мост. </w:t>
      </w:r>
      <w:r>
        <w:rPr>
          <w:rFonts w:ascii="Arial" w:hAnsi="Arial" w:eastAsia="Arial"/>
          <w:i w:val="0"/>
        </w:rPr>
        <w:t>Решить F-5 и F-3, затем F-4. Отрицательный результат здесь не затрагивает минимаксную теорему, но прекращает формулировки о выводе ПН.1 и масштабе ħ.</w:t>
      </w:r>
    </w:p>
    <w:p>
      <w:pPr>
        <w:widowControl/>
      </w:pPr>
      <w:r>
        <w:rPr>
          <w:rFonts w:ascii="Arial" w:hAnsi="Arial" w:eastAsia="Arial"/>
          <w:b/>
        </w:rPr>
        <w:t xml:space="preserve">Шаг 3 — ранние фальсификационные тесты. </w:t>
      </w:r>
      <w:r>
        <w:rPr>
          <w:rFonts w:ascii="Arial" w:hAnsi="Arial" w:eastAsia="Arial"/>
          <w:i w:val="0"/>
        </w:rPr>
        <w:t>После определения C и T проверить F-9 на обратимых/циклических системах и подготовить маломасштабный F-12 с модулированным источником. Эти тесты дают высокий шанс быстро отсечь слишком сильные версии.</w:t>
      </w:r>
    </w:p>
    <w:p>
      <w:pPr>
        <w:widowControl/>
      </w:pPr>
      <w:r>
        <w:rPr>
          <w:rFonts w:ascii="Arial" w:hAnsi="Arial" w:eastAsia="Arial"/>
          <w:b/>
        </w:rPr>
        <w:t xml:space="preserve">Шаг 4 — поле и геометрия. </w:t>
      </w:r>
      <w:r>
        <w:rPr>
          <w:rFonts w:ascii="Arial" w:hAnsi="Arial" w:eastAsia="Arial"/>
          <w:i w:val="0"/>
        </w:rPr>
        <w:t>Завершить F-10 и редукцию F-7, получить уникальные инвариантные остатки и только затем обращаться к точным гравитационным данным.</w:t>
      </w:r>
    </w:p>
    <w:p>
      <w:pPr>
        <w:widowControl/>
      </w:pPr>
      <w:r>
        <w:rPr>
          <w:rFonts w:ascii="Arial" w:hAnsi="Arial" w:eastAsia="Arial"/>
          <w:b/>
        </w:rPr>
        <w:t xml:space="preserve">Шаг 5 — космологическая фиксация. </w:t>
      </w:r>
      <w:r>
        <w:rPr>
          <w:rFonts w:ascii="Arial" w:hAnsi="Arial" w:eastAsia="Arial"/>
          <w:i w:val="0"/>
        </w:rPr>
        <w:t>Из замороженной модели вывести шаблоны F-11 и F-14 до открытия подтверждающего набора. Использовать blind/held-out analysis и совместные ограничения.</w:t>
      </w:r>
    </w:p>
    <w:p>
      <w:pPr>
        <w:widowControl/>
      </w:pPr>
      <w:r>
        <w:rPr>
          <w:rFonts w:ascii="Arial" w:hAnsi="Arial" w:eastAsia="Arial"/>
          <w:b/>
        </w:rPr>
        <w:t xml:space="preserve">Шаг 6 — синтез. </w:t>
      </w:r>
      <w:r>
        <w:rPr>
          <w:rFonts w:ascii="Arial" w:hAnsi="Arial" w:eastAsia="Arial"/>
          <w:i w:val="0"/>
        </w:rPr>
        <w:t>Только после независимых подтверждений пересматривать F-1, F-2, F-6 и F-13. Их формулировки должны оставаться выводами ограниченной силы, а не исходными посылками анализа.</w:t>
      </w:r>
    </w:p>
    <w:p>
      <w:pPr>
        <w:pStyle w:val="Heading1"/>
        <w:keepNext/>
        <w:widowControl/>
      </w:pPr>
      <w:r>
        <w:rPr>
          <w:rFonts w:ascii="Arial" w:hAnsi="Arial" w:eastAsia="Arial"/>
        </w:rPr>
        <w:t>8. Шаблон предварительной регистрации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4" w:space="0" w:color="DADCE0"/>
          <w:left w:val="single" w:sz="4" w:space="0" w:color="DADCE0"/>
          <w:bottom w:val="single" w:sz="4" w:space="0" w:color="DADCE0"/>
          <w:right w:val="single" w:sz="4" w:space="0" w:color="DADCE0"/>
          <w:insideH w:val="single" w:sz="4" w:space="0" w:color="DADCE0"/>
          <w:insideV w:val="single" w:sz="4" w:space="0" w:color="DADCE0"/>
        </w:tblBorders>
      </w:tblPr>
      <w:tblGrid>
        <w:gridCol w:w="1900"/>
        <w:gridCol w:w="7460"/>
      </w:tblGrid>
      <w:tr>
        <w:trPr>
          <w:tblHeader w:val="true"/>
          <w:cantSplit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8"/>
              </w:rPr>
              <w:t>Поле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/>
                <w:color w:val="000000"/>
                <w:sz w:val="18"/>
              </w:rPr>
              <w:t>Что фиксируется до подтверждающих данных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Идентификатор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F-n, версия теории, дата заморозки, хеш формул и кода.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Область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Фиксированная Ω, диапазоны управляющих переменных, критерии включения/исключения.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Операциональная карта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Подготовка → элемент алгебры → операция → показание прибора → оценка K/S/D.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Единицы и калибровка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Таблица размерностей; независимый набор для калибровки; прослеживаемость эталонов.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Модели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H0, основная H1, конкурирующие альтернативы, nuisance-параметры и априоры.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Первичный показатель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Одна главная наблюдаемая, знак, δmin, неопределённость и способ агрегирования.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Мощность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Размер выборки по δmin и полному бюджету шума; план остановки без peeking.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Множественность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Полный список вторичных тестов и глобальная коррекция.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Систематики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Заранее перечисленные источники, контрольные каналы и допустимые пределы.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Решение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Отдельные правила: фальсифицировано; неразличимо; поддержано в области; требует репликации.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Открытость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Сырые/обезличенные данные, код, окружение, хеши, отрицательные результаты.</w:t>
            </w:r>
          </w:p>
        </w:tc>
      </w:tr>
      <w:tr>
        <w:trPr>
          <w:cantSplit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Репликация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40" w:line="252" w:lineRule="auto"/>
              <w:jc w:val="left"/>
            </w:pPr>
            <w:r/>
            <w:r>
              <w:rPr>
                <w:rFonts w:ascii="Arial" w:hAnsi="Arial" w:eastAsia="Arial"/>
                <w:b w:val="0"/>
                <w:color w:val="000000"/>
                <w:sz w:val="18"/>
              </w:rPr>
              <w:t>Независимая группа, аппаратура/массив, критерий эквивалентности протокола.</w:t>
            </w:r>
          </w:p>
        </w:tc>
      </w:tr>
    </w:tbl>
    <w:p>
      <w:pPr>
        <w:widowControl/>
        <w:spacing w:after="80"/>
      </w:pPr>
    </w:p>
    <w:p>
      <w:pPr>
        <w:pStyle w:val="Heading1"/>
        <w:keepNext/>
        <w:widowControl/>
      </w:pPr>
      <w:r>
        <w:rPr>
          <w:rFonts w:ascii="Arial" w:hAnsi="Arial" w:eastAsia="Arial"/>
        </w:rPr>
        <w:t>9. Итоговая формула статуса</w:t>
      </w:r>
    </w:p>
    <w:p>
      <w:pPr>
        <w:widowControl/>
      </w:pPr>
      <w:r>
        <w:rPr>
          <w:rFonts w:ascii="Arial" w:hAnsi="Arial" w:eastAsia="Arial"/>
          <w:i w:val="0"/>
        </w:rPr>
        <w:t>Математически установлено: в модели двух скрытых скобочных альтернатив одна и та же оценка не может одновременно иметь нулевую ошибку по двум различающимся целям; количественная нижняя граница следует из двухточечной минимаксной леммы. Условная равномерная константа требует доказанной положительной нижней грани ассоциатора на фиксированной области.</w:t>
      </w:r>
    </w:p>
    <w:p>
      <w:pPr>
        <w:widowControl/>
      </w:pPr>
      <w:r>
        <w:rPr>
          <w:rFonts w:ascii="Arial" w:hAnsi="Arial" w:eastAsia="Arial"/>
          <w:i w:val="0"/>
        </w:rPr>
        <w:t>Не установлено: что R⋆R является физической алгеброй времени; что K калибруется к ħ; что ПН.2 выводит или превосходит ПН.1; что ассоциатор образует операторный коммутатор; что существуют семь физических компонент времени, ФОС/Время*Пространство, оператор хода времени, универсальная монотонность сложности, полевая динамика K, эффекты ранней Вселенной или материи, конечная ветвь наблюдателя, поправки к ОТО, устранение сингулярностей или объяснение тёмного сектора.</w:t>
      </w:r>
    </w:p>
    <w:p>
      <w:pPr>
        <w:widowControl/>
      </w:pPr>
      <w:r>
        <w:rPr>
          <w:rFonts w:ascii="Arial" w:hAnsi="Arial" w:eastAsia="Arial"/>
          <w:i w:val="0"/>
        </w:rPr>
        <w:t>Допустимая публикационная формула: «Предложена математическая модель структурной неопределённости; доказана минимаксная теорема внутри модели; физические мосты F-1—F-14 сформулированы как фальсифицируемая программа независимой проверки». Формула «доказан новый универсальный физический принцип, более сильный, чем принцип Гейзенберга» не допускается до выполнения соответствующих математических мостов и независимых экспериментов.</w:t>
      </w:r>
    </w:p>
    <w:p>
      <w:pPr>
        <w:pStyle w:val="Heading1"/>
        <w:keepNext/>
        <w:widowControl/>
      </w:pPr>
      <w:r>
        <w:rPr>
          <w:rFonts w:ascii="Arial" w:hAnsi="Arial" w:eastAsia="Arial"/>
        </w:rPr>
        <w:t>Приложение A. Контрольные идентификаторы источников</w:t>
      </w:r>
    </w:p>
    <w:p>
      <w:pPr>
        <w:widowControl/>
      </w:pPr>
      <w:r>
        <w:rPr>
          <w:rFonts w:ascii="Arial" w:hAnsi="Arial" w:eastAsia="Arial"/>
          <w:b/>
        </w:rPr>
        <w:t xml:space="preserve">PN2_theorem_ru_v1.0 revisionId. </w:t>
      </w:r>
      <w:r>
        <w:rPr>
          <w:rFonts w:ascii="Arial" w:hAnsi="Arial" w:eastAsia="Arial"/>
          <w:i w:val="0"/>
        </w:rPr>
        <w:t>ALtnJHww3ECps6YjWvFBk9MVBBTiaqWZ3fdG2NWq63gP_Ux5-W-MHF3ypHZ6-AgGQ7le_HNo2WJVZxcs8LJvUTnGPIhEDKbPdltKVUaOJXlX</w:t>
      </w:r>
    </w:p>
    <w:p>
      <w:pPr>
        <w:widowControl/>
      </w:pPr>
      <w:r>
        <w:rPr>
          <w:rFonts w:ascii="Arial" w:hAnsi="Arial" w:eastAsia="Arial"/>
          <w:b/>
        </w:rPr>
        <w:t xml:space="preserve">PN2_journal_ru_v1.1 revisionId. </w:t>
      </w:r>
      <w:r>
        <w:rPr>
          <w:rFonts w:ascii="Arial" w:hAnsi="Arial" w:eastAsia="Arial"/>
          <w:i w:val="0"/>
        </w:rPr>
        <w:t>ALtnJHzT1JkXyE9mbN00wGZ5wF17l30088y3QZGKWsgEhNismUhBbT8kZ4diei9HW7XitXwqvEfwfGF0LRxWFTxYLa032o_rYv2rvvvu_jpN</w:t>
      </w:r>
    </w:p>
    <w:p>
      <w:pPr>
        <w:widowControl/>
      </w:pPr>
      <w:r>
        <w:rPr>
          <w:rFonts w:ascii="Arial" w:hAnsi="Arial" w:eastAsia="Arial"/>
          <w:i w:val="0"/>
        </w:rPr>
        <w:t>Протокол основан только на содержании указанных редакций. Он не утверждает наличие внешних экспериментальных данных: в обоих исходных документах прямо указано, что внешние наборы данных для доказательства математического пакета не использовались.</w:t>
      </w: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276" w:lineRule="auto"/>
      <w:jc w:val="left"/>
    </w:pPr>
    <w:rPr>
      <w:rFonts w:ascii="Arial" w:hAnsi="Arial" w:eastAsia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00" w:after="120"/>
      <w:outlineLvl w:val="0"/>
    </w:pPr>
    <w:rPr>
      <w:rFonts w:asciiTheme="majorHAnsi" w:eastAsiaTheme="majorEastAsia" w:hAnsiTheme="majorHAnsi" w:cstheme="majorBidi" w:ascii="Arial" w:hAnsi="Arial" w:eastAsia="Arial"/>
      <w:b w:val="0"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60" w:after="120"/>
      <w:outlineLvl w:val="1"/>
    </w:pPr>
    <w:rPr>
      <w:rFonts w:asciiTheme="majorHAnsi" w:eastAsiaTheme="majorEastAsia" w:hAnsiTheme="majorHAnsi" w:cstheme="majorBidi" w:ascii="Arial" w:hAnsi="Arial" w:eastAsia="Arial"/>
      <w:b w:val="0"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320" w:after="80"/>
      <w:outlineLvl w:val="2"/>
    </w:pPr>
    <w:rPr>
      <w:rFonts w:asciiTheme="majorHAnsi" w:eastAsiaTheme="majorEastAsia" w:hAnsiTheme="majorHAnsi" w:cstheme="majorBidi" w:ascii="Arial" w:hAnsi="Arial" w:eastAsia="Arial"/>
      <w:b w:val="0"/>
      <w:bCs/>
      <w:color w:val="434343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независимой верификации физических гипотез ПН.2</dc:title>
  <dc:subject>F-1—F-14: операционализация, нулевые модели, фальсификация и приоритеты</dc:subject>
  <dc:creator>Курпишев Иван Борисович</dc:creator>
  <cp:keywords>ПН.2, R⋆R, верификация, фальсификация, независимая проверка</cp:keywords>
  <dc:description>Методологическое приложение; физический статус ПН.2 не повышен.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