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Детерминированный PredRep: set-valued реконструкция,</w:t>
        <w:br/>
        <w:t>идентифицируемость, устойчивость и обязательный ABSTAIN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T3-PRED-v0.10. Построен детерминированный set-valued PredRep, доказаны условные теоремы компактности, идентифицируемости и устойчивости, а реконструкция отделена от будущей физической реализации.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Предсказательный оператор остаётся математико-модельным. Ни одно множество кандидатов не считается наступившим физическим событием; EXT-RUN отсутствует.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T3-PRED-v0.10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T3-PRED-v0.10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T3-PN2-v0.9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Предмет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Детерминированный PredRep, inverse multifunction, stability, identifiability, Reper-bundle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Канонический импорт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Том I v197 RU, главы 28–40 и 46–52; Том II T2-FREEZE-v1.0; T3-OBS-v0.8; T3-PN2-v0.9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Математический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THM/PROP в заявленных конечномерных и компактных секторах; COND при мостовых гипотезах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PHY-HYP; EMP-OBS отсутствует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Следующая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T3-STOCH-v0.11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Введены сертифицированные state/data spaces и partial forward map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PredRep определён как set-valued discrepancy multifunction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T3-CS-043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Доказаны compact-value и closed-graph результаты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THM-COND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T3-CS-044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Введены ordinary и quotient identifiability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DEF/PROP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T3-CS-045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Получены diameter и reconstruction error bounds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THM-COND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T3-CS-046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Tikhonov selection отделена от truth authorization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T3-CS-047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Реконструкция отделена от evolution и future observation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PROP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T3-CS-048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Выполнен T3-PRED-NUM-001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</w:t>
            </w:r>
          </w:p>
        </w:tc>
      </w:tr>
    </w:tbl>
    <w:p>
      <w:pPr>
        <w:spacing w:after="2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pipelin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контракт детерминированного PredRep.</w:t>
      </w: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Назначение и доказательные границы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не единственное «будущее», а волокно состояний, совместимых с данными, моделью, ограничениями и сертификатами.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состояния допускается только в пределах идентифицируемости forward map; неоднозначность и нестабильность являются результатами, а не помехами редактору.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PredRep проявляется как множество кандидатов, его диаметр, связные компоненты, остатки и blocker list.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физическом применении candidate state может обозначать допустимую реконструкцию или продолжение модели, но не наблюдавшееся событие.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Точка, выбранная регуляризатором или tie-breaker, не становится истинной ветвью. Реальные вероятности и стохастические траектории переносятся в v0.11.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Reper-сертифицированная blocker-safe композиция inverse map, D/Dom, λ/CGI-диагностик и обязательного ABSTAIN в KLT-RBD.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уже фиксирует, что прогнозный оператор должен быть частичным и, как правило, множественнозначным; Том II переносит эту дисциплину на blocker-safe end-to-end композиции. Настоящий выпуск строит строгую детерминированную реализацию этого интерфейса. Человеческое желание получить одну цифру сохраняется как психологический факт, но не как математическая аксиома.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Граница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Классический узел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Hadamard well-posedness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существование, единственность, устойчивость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рамка inverse problems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Tikhonov regularization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стабилизирующий variational selector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является доказательством физической истинности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Aubin–Frankowska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 maps, closed graph, selections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математический аппарат multifunctions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Rockafellar–Wets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 convergence и variational stability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классический анализ возмущений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Bellman–Åström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structural identifiability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возможность восстановления внутренней структуры из input-output</w:t>
            </w:r>
          </w:p>
        </w:tc>
      </w:tr>
      <w:tr>
        <w:trPr>
          <w:cantSplit w:val="true"/>
        </w:trPr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Kalman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observability в динамических системах</w:t>
            </w:r>
          </w:p>
        </w:tc>
        <w:tc>
          <w:tcPr>
            <w:tcW w:type="dxa" w:w="37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классический линейный предшественник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Обновление матрицы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PO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T3-PO-018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Детерминированный PredRep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 / COND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Типы, set-valued inverse и gates заданы; реальный physical M отсутствует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T3-PO-098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State/data spaces и partial M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CLOSED-MODEL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Конечномерный/метрический интерфейс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T3-PO-099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Компактность и closed graph C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CLOSED-THM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 compact X, continuity/lsc/closed gates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T3-PO-100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Количественная идентифицируемость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CLOSED-COND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Требуется c_M&gt;0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T3-PO-101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Quotient-identifiability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Symmetry group должен быть задан физически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T3-PO-102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Stability/error bounds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CLOSED-COND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в quantitative sector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T3-PO-103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Tikhonov selector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CLOSED-MODEL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truth authorization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T3-PO-104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Tie-break contract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Полное множество сохраняется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T3-PO-105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ABSTAIN gates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CLOSED-PROP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Empty/wide/damaged fibres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T3-PO-106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 certificate bundle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Схема задана; production schema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T3-PO-107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Evolution composition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PARTIAL-CLOSED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Lipschitz theorem; real E_t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T3-PO-108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Physical event adapter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Нужен EMP-OBS и independent run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T3-PO-109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benchmark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Нет внешнего корпуса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T3-PO-110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Stochastic PredRep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NEXT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Меры, фильтрации, martingale problem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Физический state space X и метрика d_X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 M для выбранной V*P-реализации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B-PRED-03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metric/covariance и noise radius 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B-PRED-04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 G и quotient metric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B-PRED-05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Доказанная quantitative constant c_M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B-PRED-06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 Γ, α/τ и sensitivity policy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B-PRED-07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Predeclared diameter threshold d_max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B-PRED-08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Сертифицированный evolution operator E_t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B-PRED-09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Production Reper-bundle schema KLT-RBD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B-PRED-10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Independent external benchmark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B-PRED-11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Реальные EMP-OBS и EXT-RUN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B-PRED-12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Probability law for stochastic lift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NEXT v0.11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Идентификатор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Курпишев И.Б.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Базовый проект KLT-RBD. Том I. v197 RU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внутренний freeze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PredRep, ABSTAIN, прогнозные коридоры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canonical import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Курпишев И.Б.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Том II. Строгая NAPG 3.0. T2-FREEZE-v1.0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внутренний freeze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end-to-end оператор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canonical import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A.N. Tikhonov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Solution of Incorrectly Formulated Problems and the Regularization Method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1963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Soviet Math. Dokl. 5, 1035–1038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regularization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J.-P. Aubin, H. Frankowska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Set-Valued Analysis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2009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Birkhäuser; DOI 10.1007/978-0-8176-4848-0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multifunction continuity/selections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R.T. Rockafellar, R.J.-B. Wets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Variational Analysis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1998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Springer; DOI 10.1007/978-3-642-02431-3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set/variational convergence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H.W. Engl, M. Hanke, A. Neubauer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Regularization of Inverse Problems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1996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Kluwer/Springer; DOI 10.1007/978-94-009-1740-8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ill-posed inverse problems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R. Bellman, K.J. Åström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On Structural Identifiability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1970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Mathematical Biosciences 7, 329–339; DOI 10.1016/0025-5564(70)90132-X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structural identifiability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R.E. Kalman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On the General Theory of Control Systems</w:t>
            </w:r>
          </w:p>
        </w:tc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1960</w:t>
            </w:r>
          </w:p>
        </w:tc>
        <w:tc>
          <w:tcPr>
            <w:tcW w:type="dxa" w:w="260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IFAC Proceedings 1, 491–502; DOI 10.1016/S1474-6670(17)70094-8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observability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Release gate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ДОКАЗАНО. </w:t>
            </w:r>
            <w:r>
              <w:rPr>
                <w:rFonts w:ascii="DejaVu Serif" w:hAnsi="DejaVu Serif"/>
                <w:sz w:val="19"/>
              </w:rPr>
              <w:t>В заявленных секторах доказаны compact-value/closed-graph свойства, diameter/error bounds при quantitative identifiability и Lipschitz propagation. Выполнен синтетический сертификат 30000/30000.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Не построен физический forward map V*P, не определена вероятность ветвей, не получены реальные данные, не исполнен EXT-RUN и не доказано наступление какого-либо будущего события.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9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Следующая сборка</w:t>
            </w:r>
          </w:p>
        </w:tc>
      </w:tr>
      <w:tr>
        <w:trPr>
          <w:cantSplit w:val="true"/>
        </w:trPr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T3-STOCH-v0.11</w:t>
            </w:r>
          </w:p>
        </w:tc>
        <w:tc>
          <w:tcPr>
            <w:tcW w:type="dxa" w:w="69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PredRep и пространства траекторий</w:t>
            </w:r>
          </w:p>
        </w:tc>
      </w:tr>
      <w:tr>
        <w:trPr>
          <w:cantSplit w:val="true"/>
        </w:trPr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Основные объекты</w:t>
            </w:r>
          </w:p>
        </w:tc>
        <w:tc>
          <w:tcPr>
            <w:tcW w:type="dxa" w:w="69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filtered probability space, transition kernels, path laws, martingale problem</w:t>
            </w:r>
          </w:p>
        </w:tc>
      </w:tr>
      <w:tr>
        <w:trPr>
          <w:cantSplit w:val="true"/>
        </w:trPr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Ключевая граница</w:t>
            </w:r>
          </w:p>
        </w:tc>
        <w:tc>
          <w:tcPr>
            <w:tcW w:type="dxa" w:w="69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probability model ≠ causal truth; posterior ≠ physical frequency без calibration</w:t>
            </w:r>
          </w:p>
        </w:tc>
      </w:tr>
      <w:tr>
        <w:trPr>
          <w:cantSplit w:val="true"/>
        </w:trPr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Новые обязательства</w:t>
            </w:r>
          </w:p>
        </w:tc>
        <w:tc>
          <w:tcPr>
            <w:tcW w:type="dxa" w:w="69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existence/uniqueness, measurability, rare-event interface, stochastic ABSTAIN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T3-PRED-v0.10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T3-PRED-v0.10 · Детерминированный PredRep</dc:title>
  <dc:subject>Set-valued reconstruction, identifiability, stability and ABSTAIN</dc:subject>
  <dc:creator>Курпишев Иван Борисович</dc:creator>
  <cp:keywords>KLT-RBD, PredRep, inverse problems, set-valued analysis, identifiability, ABSTAIN</cp:keywords>
  <dc:description>truth_layer_promotion=0; no EMP-OBS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