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/>
        <w:jc w:val="center"/>
      </w:pPr>
      <w:r>
        <w:rPr>
          <w:rFonts w:ascii="DejaVu Sans" w:hAnsi="DejaVu Sans"/>
          <w:b/>
          <w:i w:val="0"/>
          <w:color w:val="1F4775"/>
          <w:sz w:val="50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4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4"/>
        </w:rPr>
        <w:t>Динамический Reper, причинно-структурный пакет T_cs и операциональный CGI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T3-CAUSAL-v0.4. Типизированы dynamic Reper transport, causal-structural bundle и dimensionless CGI с hard-gate ABSTAIN.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T_cs и CGI являются MODEL/NUM-конструкциями. Они не объявлены физическим законом, наблюдением или независимой проверкой.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T3-CAUSAL-v0.4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Автор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Проект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Том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Контрольная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T3-CAUSAL-v0.4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Предыдущая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T3-VP-v0.3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Предмет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Динамический Reper; transport D/Dom; тип T_cs; операциональный CGI; null models; NUM certificate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Математический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DEF-A / PROP / CL-THM / MODEL / NUM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Физический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PHY-HYP interface; NOT VALIDATED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Независимая проверка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EXT-RUN не исполнен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Статусный замок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truth_layer_promotion=0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Release fingerprint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ГЛАВНОЕ РЕШЕНИЕ v0.4. </w:t>
            </w:r>
            <w:r>
              <w:rPr>
                <w:rFonts w:ascii="DejaVu Serif" w:hAnsi="DejaVu Serif"/>
                <w:sz w:val="19"/>
              </w:rPr>
              <w:t>Legacy-выражение T_cs=T+R заменено типизированной секцией прямой суммы. CGI допускается только после нормировки каналов и проверки D/Dom. Число не выдаётся там, где отсутствует основание.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0. Реестр изменений относительно T3-VP-v0.3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Изменение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T3-CS-014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Определён bundle динамических Reper и partial transport P_{t←s}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Физическая интерпретация OPEN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T3-CS-015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Доказана композиционная сохранность D/Dom и status nonpromotion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При gate failure — ABSTAIN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T3-CS-016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T_cs типизирован как (Tor_∇,Curv_∇) в прямой сумме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стандартный causal tensor GR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T3-CS-017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Разведены Ass_⊙, torsion, curvature и holonomy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DEF/NEG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Мосты между ними OPEN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T3-CS-018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CGI_op сделан безразмерным через channel scales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MODEL/PROP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Scales/weights не калиброваны эмпирически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T3-CS-019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Введены hard gates и threshold band η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Порог не физический закон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T3-CS-020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Заданы H0/H1–H4 модели и falsification matrix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EMP-PLAN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отсутствуют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T3-CS-021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Выполнен синтетический NUM-сертификат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Каноническими являются Том I v197 RU, Том II T2-FREEZE-v1.0 и предыдущая точка T3-VP-v0.3. Legacy-формулы KPF/RPHD и CGI используются как постановка задачи, но не как готовая типовая спецификация. В частности, сложение кручения и кривизны без общего носителя заменено прямой суммой соответствующих bundle-компонент.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SRC-T3-03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tom3_v0_3.docx/pdf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 PREVIOUS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X_VP, admissible sections, Ξ–Δ_act–Υ, certificate transport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SRC-T1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tom1_v197_ru.pdf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Reper, D/Dom, status firewall, legacy KPF/RPHD anchors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SRC-T2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tom2_v1_0(1).docx/pdf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CANONICAL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NAPG connection, curvature, holonomy, associator separation,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SRC-KPF-L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monograph5_0_ru.pdf; v32_v196cc.pdf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T_cs^L и исходная CGI-формула; требует ремонта типов и единиц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SRC-PILOT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PILOT01_PREPRINT_RU_FINAL.pdf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Gap при отсутствии Dom или D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CL-KN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Kobayashi–Nomizu, Foundations of Differential Geometry I, 1963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Связности, torsion, curvature, parallel transport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CL-SHARPE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R.W. Sharpe, Differential Geometry, 1997, ISBN 978-0-387-94732-7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Cartan connections and typed geometric structures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CL-HE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Hawking–Ellis, 1973, DOI 10.1017/CBO9780511524646</w:t>
            </w:r>
          </w:p>
        </w:tc>
        <w:tc>
          <w:tcPr>
            <w:tcW w:type="dxa" w:w="164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Lorentzian causal structure; comparison boundary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T_cs в этом выпуске есть авторский causal-structural packet над выбранной связностью. Он не тождествен стандартной причинной структуре лоренцева пространства-времени и не заменяет отношения J±, I± или Cauchy development.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Динамический Reper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траектория Reper_t=(R_t,I_t,U_t;D_t) вместе с доменом, provenance, статусом и блокерами. Динамика относится не только к числовым координатам, но и к допустимости доказательного основания.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Сохранение Reper известно через явный transport contract, композиционные законы и проверяемый certificate chain. Непрерывность символов сама по себе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динамический Reper проявляется как state record с hash-linked переходами. Для исследователя — как история того, какие выводы были допустимы на каждом шаге.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моделирует сохранение причинно-доказательной опоры при развитии V*P-состояния.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Transport Reper не доказывает физический детерминизм и не гарантирует существование глобальной траектории.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связка Reper(R,I,U;D), D/Dom, provenance и status nonpromotion в едином динамическом контракте.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692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reper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6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Динамический Reper и hard-gate переноса сертификата.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T3-CAU-001 [DEF-A]. Над допустимой кривой γ:I→X_VP задаётся Reper-bundle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E_Rep|_γ = E_R ×_I E_I ×_I E_U ×_I E_D ×_I E_Cert.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секция ρ(t)=(R_t,I_t,U_t,D_t,C_t) называется динамическим Reper, если она абсолютно непрерывна в числовых компонентах и каждый C_t содержит Dom_t, foundation D_t, provenance_t, status_t и blocker set B_t.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T3-CAU-002 [DEF-A]. Допустимый transport от s к t есть частичная карта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P_{t←s}: Dom(P_{t←s})⊂E_Rep,s ⇀ E_Rep,t,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которой выполнены: P_{s←s}=id; P_{u←t}∘P_{t←s}=P_{u←s} на общем домене; P(Dom_s)⊂Dom_t; foundation имеет witness-морфизм D_s→D_t; provenance образует hash-linked chain; status_t не сильнее status_s; незакрытый blocker не исчезает без discharge certificate.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Теорема композиционной сохранности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T3-CAU-1 [PROP]. Композиция двух допустимых transport maps является допустимой на области композиции. При этом конечный статус не сильнее исходного, а provenance chain однозначно содержит оба шага.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Identity и associativity следуют из законов частичных отображений на общем домене. Включения Dom компонуются. Witness-морфизмы D_s→D_t→D_u дают witness D_s→D_u. Транзитивность status order запрещает повышение. Hash chain строится последовательным включением предыдущего digest. Если хотя бы одно условие не выполнено, композиция не принадлежит admissible transport class и возвращает ABSTAIN.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Пусть числовая часть переносится тождественно, но D_t пусто. Тогда координаты формально совпадают, однако Reper transport недопустим. Выдача прежнего статуса была бы скрытым повышением доказательного слоя.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CGI является частичной функцией на сертифицированном causal-state record. Его аргумент включает разнородные каналы, reference scales, веса и Reper-support.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Значение известно только после проверки единиц, конечности, D/Dom и происхождения scales. Число без этих проверок не считается результатом.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CGI проявляется как dimensionless score и status label; для исследователя — как локатор канала, требующего пересборки.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будущей физической адаптации score может ранжировать структурные разрывы, но пока это MODEL-инструмент.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Порог 1, band η, weights и scales не являются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CGI-архитектура с Reper-support, hard gates и blocker-safe возвратом ABSTAIN.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cgi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Типовой шлюз нормировки, агрегирования и классификации CGI.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T3-CAU-005 [MODEL]. Пусть χ=(χ₁,…,χ_m) — каналы T_cs^L, s_j&gt;0 — reference scales той же физической размерности, w_j≥0 — заранее заданные веса, а r,u∈[0,1] — нормированные Reper-support и connectivity. При выполнении hard gate G=1 положим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z_j = ||χ_j||_j / s_j,   ŵ_j = w_j / Σ_k w_k,   κ = r·u,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CGI_op(χ;r,u) = (Σ_j ŵ_j z_j) / (κ + ε₀),   ε₀&gt;0.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G=0 из-за отсутствия D/Dom, неположительного scale, нечислового значения, неизвестного provenance или незакрытого критического blocker, CGI_op=ABSTAIN.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T3-CAU-006 [MODEL]. Для tolerance η∈[0,1) статус задаётся: causal_stable при CGI&lt;1−η; causal_critical при 1−η≤CGI≤1+η; rebuild_required при CGI&gt;1+η. Значения ε₀=0.10 и η=0.05 в сертификате v0.4 являются тестовыми параметрами, а не физическими постоянными.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Математические свойства CGI_op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Свойство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Безразмерность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z_j является отношением величин одинаковой размерности; CGI_op безразмерен.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 covariance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χ_j→a_jχ_j и s_j→a_js_j, a_j&gt;0, значение и статус не меняются.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Монотонность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фиксированных остальных данных CGI_op не убывает с ростом любого ||χ_j|| при w_j&gt;0.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Нулевая модель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χ_j=0 и G=1 имеем CGI_op=0 и causal_stable.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Orthogonal invariance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нормах, индуцированных фиксированными метриками, ортогональная смена базиса сохраняет channel norms и CGI.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Support sensitivity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ненулевом numerator уменьшение r·u увеличивает CGI_op.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Доказательства следуют непосредственно из определения нормированных каналов, положительности весов и знаменателя. Эти свойства относятся к формуле, но не к её физической валидности.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ЕДИНИЦ. </w:t>
            </w:r>
            <w:r>
              <w:rPr>
                <w:rFonts w:ascii="DejaVu Serif" w:hAnsi="DejaVu Serif"/>
                <w:sz w:val="19"/>
              </w:rPr>
              <w:t>Raw-формула, складывающая ненормированные ||Tor||, ||Curv|| и иные каналы, меняется при переводе одного канала из метров в миллиметры. Поэтому legacy numerator без reference scales не является корректным универсальным CGI.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Нулевые, альтернативные модели и фальсифицируемость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models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Модельные режимы CGI и граница эмпирической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Условие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Ожидаемый выход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H0-ZERO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χ_j=0; G=1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CGI=0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Тест реализации, не физический null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H0-CAL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χ распределены по preregistered baseline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заданная null distribution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ПОЛЕ]: реальные данные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H1-SINGLE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Один z_j существенно повышен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канальный разрыв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поправка за выбор канала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H2-MULTI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умеренных z_j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композитный CGI&gt;1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weights и зависимость каналов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H3-SUPPORT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κ=r·u близко к нулю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рост score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означать слабую опору, не сильный физический эффект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H4-GATE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D/Dom/provenance fail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Числовой вывод запрещён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EMP-PLAN T3-CAU-E1. Для реальной проверки должны быть до раскрытия результата зафиксированы: измеримый carrier каждого χ_j; единицы; scale estimator; weights; ε₀; η; null distribution; sampling frame; exclusion rules; multiplicity correction; primary endpoint; код; blind split; критерий поддержки и фальсификации.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Критерий фальсификации операционального CGI: если после замены единиц с согласованным преобразованием scales score меняется сверх численной погрешности, реализация некорректна. Физическая интерпретация опровергается отдельно, если preregistered CGI не различает нулевую и альтернативную выборки с установленной мощностью.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[ЗАПОЛНЯЕМОЕ ПОЛЕ]. </w:t>
            </w:r>
            <w:r>
              <w:rPr>
                <w:rFonts w:ascii="DejaVu Serif" w:hAnsi="DejaVu Serif"/>
                <w:sz w:val="19"/>
              </w:rPr>
              <w:t>Reference dataset, измеримые определения каналов, scale estimators, weights, η, ε₀, primary endpoint, δ_min, α-level, power и независимый исполнитель EXT-RUN.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Вычислительный сертификат T3-CAUSAL-NUM-001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массивах. Seed и параметры фиксированы до запуска. Он проверяет тождества реализации, но не содержит экспериментальных или наблюдательных данных.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seed=20260726,   N=2000 на тест,   η=0.05,   ε₀=0.1.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Антисимметрия Tor/Curv по заявленным индексам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норм при ортогональной смене базиса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error=2.842e-14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CGI при согласованной смене единиц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error=7.105e-15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Монотонность по дефектному каналу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drop=0.000e+00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failure → 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H0-ZERO → CGI=0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Классы 0.5 / 1.0 / 1.5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Ненормированная legacy-формула меняется с единицами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линейного transport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не повышается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Падение support повышает score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программные проверки пройдены. Статус результата — NUM. Он не является EMP-OBS, не калибрует thresholds и не подтверждает физический T_cs.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Воспроизведение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Среда: Python 3, NumPy. Команда: python t3_v04_checks.py. Выходы: t3_v04_checks_output.json и t3_v04_checks_output.txt. Случайные тензоры создаются с фиксированным seed; проверяются типовые симметрии, инвариантности, hard gates и transport contracts.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a97196a88ed3863283beb7ea049553dd63f57048712b26ad38706bb6f455856f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990daeabded76c49069960dbc0b2df554cee171cf919d98900c36463c6e59fd7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33af7fcd1230f9cdf5a4f8a3362dcaea52fb52170ce0a5596cb891b26798c916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413968414c57d6636d04842e4286cb0c80eaf59afb733515916791159a38f0fa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0c3a4cbbe62e66ff28d5639d6e1b1989f750613881b80eca83c0afab30ce6d81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T3-V04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Контрпримеры и отрицательные результаты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ход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CEX-1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Tor+Curv без прямой суммы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Типовая ошибка: разные bundle types; выражение не определено.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CGI без scales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Зависит от выбора единиц и не сравним между каналами.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CEX-3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Высокий CGI при κ≈0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Может быть следствием слабого Reper-support, а не большого raw defect.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Низкий CGI при missing D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Запрещён: hard gate должен дать ABSTAIN до вычисления.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Ass_⊙=Curv_∇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следует без явной bridge map и доказательства инвариантности.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CEX-6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Holonomy=tensor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зависит от путей/петель; не является локальным тензором.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CEX-7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NUM=EMP-OBS</w:t>
            </w:r>
          </w:p>
        </w:tc>
        <w:tc>
          <w:tcPr>
            <w:tcW w:type="dxa" w:w="521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Синтетическая проверка кода не является измерением природы.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Обновление матрицы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 v0.4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Основание/следующий шаг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T3-PO-008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Сохранение D/Dom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CLOSED-PROP+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Dynamic transport theorem; empirical validity 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T3-PO-037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 E_cs и тип T_cs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CLOSED-MATH/MODEL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Direct-sum carrier определён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T3-PO-038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Операционализация CGI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Dimensionless formula и hard gates; calibration 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T3-PO-045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 units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 discipline закрыта; assignment каналов к данным OPEN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T3-PO-010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NAPG→PhysGeom bridge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Разрешён как следующая точка, но не построен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T3-PO-046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Reference scales s_j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Нужны preregistered data/estimators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T3-PO-047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Weights и thresholds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статистическая калибровка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T3-PO-048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Map Ass→E_cs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допускается по аналогии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T3-PO-049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Связь CGI с Lorentz causality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Нужен отдельный физический bridge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T3-PO-050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Field equations for T_cs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Кинематика не задаёт динамику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T3-PO-051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Identifiability каналов CGI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Нужны Obs и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T3-PO-052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EXT-RUN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исполнен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Воздействие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Закрытие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BLK-C01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bridge Br:NAPG→PhysGeom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v0.5 theorem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Построить partial functor и hypotheses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BLK-C02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измеримых χ_j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EMP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Создать Obs adapter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BLK-C03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заданы empirical scales/weights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calibrated CGI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Preregister calibration corpus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BLK-C04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null distribution и power analysis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falsification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BLK-C05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relation to J±/I±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causal claim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Lorentzian causal bridge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BLK-C06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field equations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dynamics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Variational/dynamical layer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BLK-C07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EXT-RUN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EMP-OBS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Независимый исполнитель и data freeze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BLK-C08</w:t>
            </w:r>
          </w:p>
        </w:tc>
        <w:tc>
          <w:tcPr>
            <w:tcW w:type="dxa" w:w="345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RU/EN/ZH terminology lock для T_cs/CGI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BLOCKS translations</w:t>
            </w:r>
          </w:p>
        </w:tc>
        <w:tc>
          <w:tcPr>
            <w:tcW w:type="dxa" w:w="277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Словарь после v0.5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Что доказано и что не доказано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10.1.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тип dynamic Reper bundle и admissible transport contract;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композиционная сохранность Dom/D, provenance и status nonpromotion;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прямосуммарный carrier E_cs и корректная типизация Tor/Curv;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различение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dimensionless CGI_op при заданных scales, weights и support;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unit covariance, channel monotonicity, zero model и hard-gate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синтетический воспроизводимый NUM-сертификат.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10.2.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T_cs является физическим тензором причинности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legacy-каналы cent/cor соответствуют реальным силам;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что CGI&lt;1 означает физическую устойчивость, а CGI&gt;1 — реальный причинный разрыв;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эмпирическая калибровка scales, weights, ε₀, η и threshold 1;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мост от NAPG associator/holonomy к физической геометрии;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полевые уравнения, наблюдаемые, PredRep soundness и космологические выводы;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ПН.2 как физический закон, F-1–F-14 или 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Редакционный выпуск пригоден как строгий модельно-математический раздел при сохранении MODEL/NUM/OPEN. Формулировки «подтверждено физически», «обнаружено» и «экспериментально установлено» запрещены.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Библиография и граница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[T1]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Курпишев И.Б. Базовый проект KLT-RBD. Том I. Аксиоматика пакетной реперной логики. v197 RU,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 internal source.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[T2]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Курпишев И.Б. Базовый проект KLT-RBD. Том II. Строгая NAPG 3.0. T2-FREEZE-v1.0,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 internal source.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[T3-03]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Курпишев И.Б. Том III. T3-VP-v0.3,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Previous rollback anchor.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[KN]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Kobayashi S., Nomizu K. Foundations of Differential Geometry. Vol. I. Interscience/Wiley, 1963; Wiley reprint ISBN 978-0-471-15733-5.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Connections, torsion, curvature, transport.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[S]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Sharpe R.W. Differential Geometry: Cartan’s Generalization of Klein’s Erlangen Program. Springer, 1997. ISBN 978-0-387-94732-7.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Cartan-geometric comparison.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[HE]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Hawking S.W., Ellis G.F.R. The Large Scale Structure of Space-Time. Cambridge University Press, 1973. DOI 10.1017/CBO9780511524646.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Lorentzian causal structure; not identical to CGI.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[HO]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Hehl F.W., Obukhov Y.N. Elie Cartan’s torsion in geometry and in field theory, an essay. arXiv:0711.1535, 2007.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Comparison of geometric and physical torsion.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[P01]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Курпишев И.Б. PILOT-01: реперно-проективная архитектура формульных цепочек, 2026.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gap discipline.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ГРАНИЦА. </w:t>
            </w:r>
            <w:r>
              <w:rPr>
                <w:rFonts w:ascii="DejaVu Serif" w:hAnsi="DejaVu Serif"/>
                <w:sz w:val="19"/>
              </w:rPr>
              <w:t>Dynamic Reper transport contract, causal-structural packaging, CGI normalization/firewall и их место в KLT-RBD относятся к архитектуре Курпишева Ивана Борисовича. Связности, torsion, curvature, holonomy, Lorentz causality и нормы на тензорных расслоениях являются classical prior art.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Следующая точка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T3-BRIDGE-v0.5. </w:t>
            </w:r>
            <w:r>
              <w:rPr>
                <w:rFonts w:ascii="DejaVu Serif" w:hAnsi="DejaVu Serif"/>
                <w:sz w:val="19"/>
              </w:rPr>
              <w:t>Построить строгий частичный мост Br:NAPG→PhysGeom: домен и кодомен, Hodge/G₂ model realization, карты associator→geometric channels, совместимость со связностью и голономией, countermodels и ABSTAIN. Ни одна bridge-map не должна вводиться по словесной аналогии.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WP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Связь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WP-16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Определить Dom(Br) и Cod(Br)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T3-PO-010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WP-17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Выбрать минимальный Hodge/G₂ realization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9–10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WP-18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Построить или отвергнуть J_Ass:Ass→E_cs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T3-PO-048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WP-19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Связать connection/holonomy без переотождествления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T2 §§59–62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WP-20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Дать commuting diagrams и counterexamples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proof layer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WP-21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Создать NUM certificate bridge identities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22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WP-22</w:t>
            </w:r>
          </w:p>
        </w:tc>
        <w:tc>
          <w:tcPr>
            <w:tcW w:type="dxa" w:w="595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Сохранить truth_layer_promotion=0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gate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Rollback и контрольная фиксация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Rollback anchor: T3-CAUSAL-v0.4. Новая редакция не перезаписывает T3-START-v0.1, T3-CORE-v0.2 и T3-VP-v0.3. Изменение канонических определений Томов I–II допускается только через отдельный change-set и обратную синхронизацию.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 = 0,   EXT-RUN = NOT EXECUTED.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T3-CAUSAL-v0.4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