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  <w:jc w:val="center"/>
      </w:pPr>
      <w:r>
        <w:rPr>
          <w:rFonts w:ascii="DejaVu Sans" w:hAnsi="DejaVu Sans"/>
          <w:b/>
          <w:i w:val="0"/>
          <w:color w:val="1F4775"/>
          <w:sz w:val="49"/>
        </w:rPr>
        <w:t>МОНОГРАФИЯ</w:t>
        <w:br/>
        <w:t>БАЗОВЫЙ ПРОЕКТ KLT-RBD</w:t>
      </w:r>
    </w:p>
    <w:p>
      <w:pPr>
        <w:jc w:val="center"/>
      </w:pPr>
      <w:r>
        <w:rPr>
          <w:rFonts w:ascii="DejaVu Sans" w:hAnsi="DejaVu Sans"/>
          <w:b/>
          <w:i w:val="0"/>
          <w:color w:val="9A6711"/>
          <w:sz w:val="50"/>
        </w:rPr>
        <w:t>ТОМ III</w:t>
      </w:r>
    </w:p>
    <w:p>
      <w:pPr>
        <w:jc w:val="center"/>
      </w:pPr>
      <w:r>
        <w:rPr>
          <w:rFonts w:ascii="DejaVu Sans" w:hAnsi="DejaVu Sans"/>
          <w:b/>
          <w:i w:val="0"/>
          <w:color w:val="1F4775"/>
          <w:sz w:val="33"/>
        </w:rPr>
        <w:t>V*P-ФИЗИКА И СТРАТИФИЦИРОВАННОЕ ВРЕМЯ:</w:t>
        <w:br/>
        <w:t>РЕДУЦИРОВАННАЯ ПРЕДСКАЗАТЕЛЬНАЯ</w:t>
        <w:br/>
        <w:t>ПАКЕТНАЯ КОСМОЛОГИЯ</w:t>
      </w:r>
    </w:p>
    <w:p>
      <w:pPr>
        <w:jc w:val="center"/>
      </w:pPr>
      <w:r>
        <w:rPr>
          <w:rFonts w:ascii="DejaVu Serif" w:hAnsi="DejaVu Serif"/>
          <w:b w:val="0"/>
          <w:i/>
          <w:sz w:val="23"/>
        </w:rPr>
        <w:t>Допустимый изотропный сектор, теорема сохранения и скалярные уравнения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116000" cy="1116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16000" cy="111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DejaVu Sans" w:hAnsi="DejaVu Sans"/>
          <w:b/>
          <w:i w:val="0"/>
          <w:color w:val="1F4775"/>
          <w:sz w:val="32"/>
        </w:rPr>
        <w:t>Курпишев Иван Борисович</w:t>
      </w:r>
    </w:p>
    <w:p>
      <w:pPr>
        <w:jc w:val="center"/>
      </w:pPr>
      <w:r>
        <w:rPr>
          <w:rFonts w:ascii="DejaVu Serif" w:hAnsi="DejaVu Serif"/>
          <w:b w:val="0"/>
          <w:i w:val="0"/>
          <w:sz w:val="22"/>
        </w:rPr>
        <w:t>Независимый исследователь · Калининград · 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КОНТРОЛЬНАЯ ТОЧКА. </w:t>
            </w:r>
            <w:r>
              <w:rPr>
                <w:rFonts w:ascii="DejaVu Serif" w:hAnsi="DejaVu Serif"/>
                <w:sz w:val="19"/>
              </w:rPr>
              <w:t>T3-ISO-v0.7. Построены symmetry data, isotropic projector, preservation theorem, FLRW scalarization, constraint propagation и publication firewall.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СТАТУСНЫЙ ЗАМОК. </w:t>
            </w:r>
            <w:r>
              <w:rPr>
                <w:rFonts w:ascii="DejaVu Serif" w:hAnsi="DejaVu Serif"/>
                <w:sz w:val="19"/>
              </w:rPr>
              <w:t>truth_layer_promotion=0. Изотропная математическая редукция не считается наблюдательной космологией, а fixed-phase G₂-sector не импортирует refuted differential carrier.</w:t>
            </w:r>
          </w:p>
        </w:tc>
      </w:tr>
    </w:tbl>
    <w:p>
      <w:pPr>
        <w:spacing w:after="40" w:before="0"/>
      </w:pPr>
    </w:p>
    <w:p>
      <w:r>
        <w:br w:type="page"/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Паспорт выпуска T3-ISO-v0.7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Поле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Зафиксированное значение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Автор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Курпишев Иван Борисович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Проект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ЛОГИКА КУРПИШЕВА 2 · Базовый проект KLT-RBD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Том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III · V*P-физика и стратифицированное время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Контрольная точка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T3-ISO-v0.7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Предыдущая точка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T3-VAR-v0.6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Предмет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Symmetry data; invariant sector; preservation theorem; FLRW scalarization; constraints; NUM certificate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Математический статус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DEF-A / PROP / THM / COND / MODEL / NUM / REFUTED legacy import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Физический статус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pre-comparison / pre-dark-sector / NOT VALIDATED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Независимая проверка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EXT-RUN не исполнен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Статусный замок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truth_layer_promotion=0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Release fingerprint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afe1bf7b789dad3d0d530458afe603588d8b4072f2956661abbb4ab070936ff6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ГЛАВНОЕ РЕШЕНИЕ v0.7. </w:t>
            </w:r>
            <w:r>
              <w:rPr>
                <w:rFonts w:ascii="DejaVu Serif" w:hAnsi="DejaVu Serif"/>
                <w:sz w:val="19"/>
              </w:rPr>
              <w:t>Космологическая редукция строится как частичный оператор с четырьмя шлюзами: carrier → symmetry → tangency/preservation → scalar equations. При нарушении любого шлюза выходом является ABSTAIN.</w:t>
            </w:r>
          </w:p>
        </w:tc>
      </w:tr>
    </w:tbl>
    <w:p>
      <w:pPr>
        <w:spacing w:after="40" w:before="0"/>
      </w:pP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Реестр изменений относительно v0.6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ID</w:t>
            </w:r>
          </w:p>
        </w:tc>
        <w:tc>
          <w:tcPr>
            <w:tcW w:type="dxa" w:w="80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Изменение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ISO-001</w:t>
            </w:r>
          </w:p>
        </w:tc>
        <w:tc>
          <w:tcPr>
            <w:tcW w:type="dxa" w:w="80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Введены symmetry datum (Σ,γ_k,G_k) и isotropic fixed-point sector.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ISO-002</w:t>
            </w:r>
          </w:p>
        </w:tc>
        <w:tc>
          <w:tcPr>
            <w:tcW w:type="dxa" w:w="80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Построен проектор P_iso и доказана его идемпотентность/эквивариантность.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ISO-003</w:t>
            </w:r>
          </w:p>
        </w:tc>
        <w:tc>
          <w:tcPr>
            <w:tcW w:type="dxa" w:w="80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Доказана preservation theorem для equivariant well-posed evolution.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ISO-004</w:t>
            </w:r>
          </w:p>
        </w:tc>
        <w:tc>
          <w:tcPr>
            <w:tcW w:type="dxa" w:w="80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Введён FLRW ansatz с lapse N и invariant Hubble scalar H=ȧ/(Na).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ISO-005</w:t>
            </w:r>
          </w:p>
        </w:tc>
        <w:tc>
          <w:tcPr>
            <w:tcW w:type="dxa" w:w="80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Скаляризованы generic packet-corrected field equations.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ISO-006</w:t>
            </w:r>
          </w:p>
        </w:tc>
        <w:tc>
          <w:tcPr>
            <w:tcW w:type="dxa" w:w="80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Доказана constraint-propagation identity.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ISO-007</w:t>
            </w:r>
          </w:p>
        </w:tc>
        <w:tc>
          <w:tcPr>
            <w:tcW w:type="dxa" w:w="80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Fixed-phase G₂-sector сохранён только как algebraic 1D model; legacy k(α) не импортирован.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ISO-008</w:t>
            </w:r>
          </w:p>
        </w:tc>
        <w:tc>
          <w:tcPr>
            <w:tcW w:type="dxa" w:w="80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Добавлены countermodels, T3-ISO-NUM-001, T3-PO-065–076 и новые блокеры.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1. Источниковый аудит и reduction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Изотропный сектор существует как fixed-point set действия группы пространственных симметрий на конфигурационном пространстве.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Редукция считается известной только после указания group action, projection, tangency и well-posedness. Один ansatz без preservation theorem является догадкой о решении.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сектор проявляется как низкоразмерная manifold/cardinality reduction; для наблюдателя — как отсутствие выделенных пространственных направлений внутри модели.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Моделируется однородно-изотропный режим, совместимый с FLRW-геометрией и scalar observables.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Симметрия модели не доказывает симметрию Вселенной и не исключает perturbations, anisotropy или topology effects.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новизна — blocker-safe reduction gateway NAPG/V*P → invariant sector → PredRep-ready scalar model.</w:t>
            </w:r>
          </w:p>
        </w:tc>
      </w:tr>
    </w:tbl>
    <w:p>
      <w:pPr>
        <w:spacing w:after="40" w:before="0"/>
      </w:pP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69105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7_gate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910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Четырёхступенчатый шлюз изотропной редукции.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Внутренние источники разделяются на два слоя. Канонический слой Тома II задаёт partial certified operator и ABSTAIN discipline. Legacy-космологический слой задаёт идею четырёх шагов: V*P-структура, классическое сечение, редуцированное уравнение и fixed-phase sector. В v0.7 эта схема типизирована заново и не копируется механически.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Импортируемый смысл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Том II T2-FREEZE-v1.0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partial operator; weakest-link; physical export requires adapter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CANONICAL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v32_v196cc, Appendix C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I_iso=Span{φ₀}; preserving linear operator acts by scalar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VALID ALGEBRAIC IMPORT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Компиляция 10.0, «Редуцированная изотропная пакетная космология»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four-stage reduction; G_cl+C_pack=T_eff; pre-comparison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ARCHITECTURE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T3-BRIDGE-v0.5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differential family failed Jacobi test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NEGATIVE LOCK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T3-VAR-v0.6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continuous/jump dynamics and status firewall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UPSTREAM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2. Symmetry datum и изотропный сектор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T3-ISO-001 [DEF-A]. Пространственный symmetry datum есть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S_k=(Σ,γ_k,G_k,ρ_k),   k∈{−1,0,1},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(Σ,γ_k) — связное трёхмерное риманово многообразие постоянной секционной кривизны k, G_k действует транзитивно изометриями, а isotropy subgroup в каждой точке действует как SO(3) на tangent space.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T3-ISO-002 [DEF-A]. Для действия ρ_k:G_k×Q_adm→Q_adm изотропный сектор равен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Q_iso := Fix(G_k)∩Q_adm = {q∈Q_adm : ρ_k(g)q=q for all g∈G_k}.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metric-only sector invariant data имеют вид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h_t=a(t)^2γ_k,   β_t=0,   N=N(t),   a(t)&gt;0.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Все scalar packet fields u^A допускаются как u^A=u^A(t). Не-скалярные поля должны иметь отдельный invariant template или быть нулевыми; иначе они не принадлежат Q_iso.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69105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7_projector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910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Проектор на изотропную часть и preservation/countermodel branches.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T3-ISO-003 [DEF-A]. Для A∈Sym²(T*Σ) изотропный проектор задаётся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P_iso(A)=(tr_γ A / 3)γ,   P_iso²=P_iso.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Трасс-свободная часть A^TF=A−P_iso(A) является локальным anisotropy witness. Для mixed fields проектор задаётся покомпонентно только после фиксации representation type.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3. Теорема сохранения invariant sector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T3-ISO-1 [THM]. Пусть Banach manifold Q несёт гладкое действие G, vector field F:Dom(F)⊂Q→TQ является G-equivariant, initial-value problem q̇=F(q) локально единственен, а constraint submanifold C⊂Q является G-invariant и F tangent to C. Тогда Fix(G)∩C сохраняется локальным потоком.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Для q₀∈Fix(G)∩C и любого g∈G кривые q(t) и g·q(t) решают один и тот же IVP, поскольку F(g·q)=g_*F(q), а g·q₀=q₀. Единственность даёт g·q(t)=q(t). Tangency сохраняет C. □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Следствие T3-ISO-1a [PROP]. Редуцированный vector field корректно определяется как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F_iso = P_iso ∘ F ∘ ι_iso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только если F(Q_iso)⊂TQ_iso. Формальная запись projection without tangency может скрыть discarded anisotropic residual и потому не является доказательством редукции.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PRINCIPLE OF SYMMETRIC CRITICALITY. </w:t>
            </w:r>
            <w:r>
              <w:rPr>
                <w:rFonts w:ascii="DejaVu Serif" w:hAnsi="DejaVu Serif"/>
                <w:sz w:val="19"/>
              </w:rPr>
              <w:t>Если F получен из вариационного принципа, редукция action и редукция Euler–Lagrange equations совпадают не автоматически. Необходимы гипотезы symmetric criticality; в v0.7 они включены как отдельный gate, а не как вежливое пожелание.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4. Fixed-phase packet sector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Из Appendix C импортируется только алгебраический результат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I_iso^G2 = Span_R{φ₀},   φ₀=z∧ω+Re Ω.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T3-ISO-2 [PROP]. Если линейный оператор L сохраняет I_iso^G2, то существует скаляр κ_L такой, что Lφ₀=κ_Lφ₀. Для Φ(t)=λ(t)φ₀ редуцированное уравнение ∂_tΦ=LΦ принимает вид λ̇=κ_L λ при фиксированном L.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Это утверждение следует из одномерности сектора и не требует физической интерпретации.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LEGACY FIREWALL. </w:t>
            </w:r>
            <w:r>
              <w:rPr>
                <w:rFonts w:ascii="DejaVu Serif" w:hAnsi="DejaVu Serif"/>
                <w:sz w:val="19"/>
              </w:rPr>
              <w:t>Формула конкретного k(α), полученная из ранней differential family, не импортируется: v0.5 установил нарушение Jacobi identity для неизменённого bracket при α≠0. Сохраняется только условная логика «preservation ⇒ scalar action».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α также динамичен, то Φ(t)=λ(t)φ_{α(t)} порождает дополнительный tangent term λ α̇ ∂_αφ_α. Его нельзя выбросить без доказательства ∂_αφ_α=0 в выбранной trivialization или без расширения reduced coordinates до (λ,α).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5. FLRW-секция как геометрическая MODEL-реализация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FLRW-секция есть Lorentzian metric на I×Σ, собранная из lapse, scale factor и constant-curvature spatial metric.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Её curvature identities следуют вычислением из Levi-Civita connection. Физические уравнения появляются только после выбора field equation.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Наблюдатель comoving с normal congruence видит единый expansion scalar и нулевые shear/vorticity в идеализированном секторе.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Моделируется homogeneous-isotropic background, а не реальные неоднородности и приборные систематики.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Scale factor зависит от gauge choice; invariant operational observables требуют redshift/distance adapter следующего выпуска.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Авторский вклад — включение FLRW-секции в V*P reduction gate и явное отделение packet correction от prior-art geometry.</w:t>
            </w:r>
          </w:p>
        </w:tc>
      </w:tr>
    </w:tbl>
    <w:p>
      <w:pPr>
        <w:spacing w:after="40" w:before="0"/>
      </w:pP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86682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7_flrw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86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Геометрическая скаляризация и packet-corrected bookkeeping.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T3-ISO-004 [MODEL]. На M=I×Σ зададим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g_s=−N(t)^2dt^2+a(t)^2γ_k,   H=(1/N)(ȧ/a).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T3-ISO-3 [PROP]. Для signature (−+++) и unit normal n=N⁻¹∂_t компоненты Einstein tensor скаляризуются как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G_0 := G(n,n)=3(H²+k/a²),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G_s := (1/3)a⁻²γ^{ij}G_{ij}=−(2Ḣ/N+3H²+k/a²).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H инвариантен при монотонной перепараметризации времени, если lapse преобразуется как one-form coefficient. Поэтому H является корректной scalar coordinate редуцированного background sector.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6. Пакетно-корректированные скалярные уравнения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T3-ISO-005 [MODEL]. Пусть выбранная field equation имеет вид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G_{μν}+C^pack_{μν}=κ T^eff_{μν}.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изотропном секторе допустимы только два independent scalar projections: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C_0=C^pack(n,n),   C_s=(1/3)a⁻²γ^{ij}C^pack_{ij},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ρ=T^eff(n,n),   p=(1/3)a⁻²γ^{ij}T^eff_{ij}.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Редуцированные equations равны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3(H²+k/a²)+C_0=κρ,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−(2Ḣ/N+3H²+k/a²)+C_s=κp.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удобства bookkeeping можно определить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ρ_tot=ρ−C_0/κ,   p_tot=p−C_s/κ,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после чего equations принимают стандартный формальный вид. Это определение переменных, а не доказательство существования dark matter, dark energy или новой субстанции.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CLOSURE BLOCKER. </w:t>
            </w:r>
            <w:r>
              <w:rPr>
                <w:rFonts w:ascii="DejaVu Serif" w:hAnsi="DejaVu Serif"/>
                <w:sz w:val="19"/>
              </w:rPr>
              <w:t>Система не замкнута, пока не заданы constitutive/field equations для C_0, C_s, ρ и p либо независимый evolution law для packet variables. В отсутствии closure PredRep обязан вернуть множество кандидатов или ABSTAIN.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7. Constraint propagation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total variables удовлетворяют continuity equation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ρ̇_tot/N+3H(ρ_tot+p_tot)=0.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T3-ISO-4 [THM/IDENTITY]. Для constraint residual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C_F=3(H²+k/a²)−κρ_tot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 evolution residual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E_A=2Ḣ/N+3H²+k/a²+κp_tot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выполнено тождество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(1/N) dC_F/dt = 3H E_A.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Следовательно, continuity + E_A=0 сохраняют initial constraint C_F=0 на connected interval существования решения.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получается прямым дифференцированием C_F, использованием (1/N)d(a⁻²)/dt=−2Ha⁻² и continuity equation.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Для packet equation conservation law должен быть доказан из generalized Bianchi/Noether identity. Если ∇^μ(T^eff_{μν}−κ⁻¹C^pack_{μν})≠0, constraint propagation требует source term и отдельного exchange law.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8. Контрмодели и запрещённые сокращения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470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Контрмодель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Следствие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CM-ISO-1</w:t>
            </w:r>
          </w:p>
        </w:tc>
        <w:tc>
          <w:tcPr>
            <w:tcW w:type="dxa" w:w="470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 traceless anisotropic forcing B^TF drives h=a²γ outside Q_iso.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Equivariance/tangency обязательны.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CM-ISO-2</w:t>
            </w:r>
          </w:p>
        </w:tc>
        <w:tc>
          <w:tcPr>
            <w:tcW w:type="dxa" w:w="470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Projection P_isoF hides nonzero (I−P_iso)F.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Projected ODE не доказывает solution of full system.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CM-ISO-3</w:t>
            </w:r>
          </w:p>
        </w:tc>
        <w:tc>
          <w:tcPr>
            <w:tcW w:type="dxa" w:w="470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Symmetric ansatz inserted into action without PSC conditions.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Reduced EL equations могут отличаться от restricted full equations.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CM-ISO-4</w:t>
            </w:r>
          </w:p>
        </w:tc>
        <w:tc>
          <w:tcPr>
            <w:tcW w:type="dxa" w:w="470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λ(t)φ_{α(t)} treated as one scalar while α varies.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Missing tangent coordinate creates false closure.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CM-ISO-5</w:t>
            </w:r>
          </w:p>
        </w:tc>
        <w:tc>
          <w:tcPr>
            <w:tcW w:type="dxa" w:w="470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C_pack renamed dark energy from algebra alone.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Interpretation unsupported; status MODEL.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CM-ISO-6</w:t>
            </w:r>
          </w:p>
        </w:tc>
        <w:tc>
          <w:tcPr>
            <w:tcW w:type="dxa" w:w="470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Scale factor compared directly with data.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Need redshift, distance, units, calibration and likelihood adapters.</w:t>
            </w:r>
          </w:p>
        </w:tc>
      </w:tr>
    </w:tbl>
    <w:p>
      <w:pPr>
        <w:spacing w:after="20"/>
      </w:pP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72621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7_firewall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7262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Доказательная лестница от THM к отсутствующему EMP-OBS.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9. Вычислительный сертификат T3-ISO-NUM-001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Синтетический сертификат выполнен локально с seed=20260726 и N=2000 на каждую randomized family. Он проверяет algebraic/reduction identities, но не использует наблюдательные данные.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Проверка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max error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Примечание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SO3 invariance of h=a^2 I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2.409e-13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isotropic projector idempotence/equivariance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1.831e-15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equivariant dynamics tangent to isotropic sector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6.153e-15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anisotropic forcing countermodel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Expected departure from the isotropic sector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fixed-phase projector idempotence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5.875e-16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scalar action on preserved one-dimensional sector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lapse time-reparameterization invariance of H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1.421e-14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FLRW constraint propagation identity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3.411e-13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effective-variable bookkeeping identity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1.421e-14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isotropic reduction gate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weakest-link status discipline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hash-linked provenance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СТАТУС СЕРТИФИКАТА. </w:t>
            </w:r>
            <w:r>
              <w:rPr>
                <w:rFonts w:ascii="DejaVu Serif" w:hAnsi="DejaVu Serif"/>
                <w:sz w:val="19"/>
              </w:rPr>
              <w:t>NUM. Он подтверждает реализацию формул и gates в выбранной конечномерной модели. Он не подтверждает V*P, packet cosmology, field equations или наблюдательное соответствие.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10. Матрица доказательных обязательств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PO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Обязательство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T3-PO-065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Определить symmetry datum и group action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CLOSED-MODEL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T3-PO-066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Построить P_iso и invariant sector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CLOSED-PROP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T3-PO-067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Доказать preservation under equivariant flow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CLOSED-THM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T3-PO-068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Проверить symmetric criticality для выбранного action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OPEN/COND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T3-PO-069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Скаляризовать FLRW geometry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CLOSED-PROP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T3-PO-070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Задать C_pack и field equations из upstream theory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T3-PO-071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Доказать generalized conservation/exchange law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T3-PO-072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Закрыть constitutive system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T3-PO-073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Построить perturbation sector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T3-PO-074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Построить observable adapter H(z), D_L, μ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NEXT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T3-PO-075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Идентифицируемость и likelihood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T3-PO-076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Independent EXT-RUN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T3-PO-016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Редуцированная изотропная космология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PARTIAL-CLOSED / MODEL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11. Реестр блокеров и заполняемых полей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Blocker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Отсутствующее входное сведение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Маршрут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T3-BLK-065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 topology and global geometry of Σ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Глава 13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T3-BLK-066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 exact G_k action on all packet fields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Глава 13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T3-BLK-067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 repaired differential carrier for G₂ branch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Главы 10–13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T3-BLK-068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 explicit C^pack_{μν}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Глава 14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T3-BLK-069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 matter/packet closure and units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Глава 14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T3-BLK-070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 generalized Bianchi/Noether identity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Глава 14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T3-BLK-071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 perturbation variables and gauge fixing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Глава 14/19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T3-BLK-072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 observational data adapter and covariance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Глава 19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T3-BLK-073</w:t>
            </w:r>
          </w:p>
        </w:tc>
        <w:tc>
          <w:tcPr>
            <w:tcW w:type="dxa" w:w="566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 preregistered EXT-RUN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Глава 20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12. Classical prior art и граница авторского вклада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430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Источник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Роль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430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A. Friedmann, Über die Krümmung des Raumes, Z. Phys. 10 (1922), 377–386, DOI 10.1007/BF01332580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dynamical homogeneous-isotropic cosmology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PRIOR ART</w:t>
            </w:r>
          </w:p>
        </w:tc>
      </w:tr>
      <w:tr>
        <w:trPr>
          <w:cantSplit w:val="true"/>
        </w:trPr>
        <w:tc>
          <w:tcPr>
            <w:tcW w:type="dxa" w:w="430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H. P. Robertson, Kinematics and World-Structure, ApJ 82 (1935), 284, DOI 10.1086/143681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kinematic homogeneous-isotropic spacetime form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PRIOR ART</w:t>
            </w:r>
          </w:p>
        </w:tc>
      </w:tr>
      <w:tr>
        <w:trPr>
          <w:cantSplit w:val="true"/>
        </w:trPr>
        <w:tc>
          <w:tcPr>
            <w:tcW w:type="dxa" w:w="430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A. G. Walker, On Milne’s Theory of World-Structure, PLMS s2-42 (1937), 90–127, DOI 10.1112/plms/s2-42.1.90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Robertson–Walker geometric classification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PRIOR ART</w:t>
            </w:r>
          </w:p>
        </w:tc>
      </w:tr>
      <w:tr>
        <w:trPr>
          <w:cantSplit w:val="true"/>
        </w:trPr>
        <w:tc>
          <w:tcPr>
            <w:tcW w:type="dxa" w:w="430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R. S. Palais, The principle of symmetric criticality, CMP 69 (1979), 19–30, DOI 10.1007/BF01941322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conditions for variational symmetry reduction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PRIOR ART</w:t>
            </w:r>
          </w:p>
        </w:tc>
      </w:tr>
      <w:tr>
        <w:trPr>
          <w:cantSplit w:val="true"/>
        </w:trPr>
        <w:tc>
          <w:tcPr>
            <w:tcW w:type="dxa" w:w="430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I. B. Kurpishev, T3-ISO-v0.7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blocker-safe V*P/NAPG reduction gateway and proof-status architecture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AUTHORIAL SYNTHESIS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АТРИБУЦИОННАЯ ГРАНИЦА. </w:t>
            </w:r>
            <w:r>
              <w:rPr>
                <w:rFonts w:ascii="DejaVu Serif" w:hAnsi="DejaVu Serif"/>
                <w:sz w:val="19"/>
              </w:rPr>
              <w:t>FLRW-геометрия, symmetry reduction, Einstein tensor identities и symmetric criticality являются classical prior art. Авторская новизна Курпишева Ивана Борисовича заявляется в архитектуре V*P → NAPG → certified isotropic sector → KLT-RBD/PredRep с D/Dom, ABSTAIN и status preservation.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13. Что доказано и чего не доказано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Категория</w:t>
            </w:r>
          </w:p>
        </w:tc>
        <w:tc>
          <w:tcPr>
            <w:tcW w:type="dxa" w:w="759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Содержание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Доказано</w:t>
            </w:r>
          </w:p>
        </w:tc>
        <w:tc>
          <w:tcPr>
            <w:tcW w:type="dxa" w:w="759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P_iso idempotent/equivariant; preservation theorem; FLRW scalar identities; constraint propagation identity; one-dimensional scalar-action lemma.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Условно</w:t>
            </w:r>
          </w:p>
        </w:tc>
        <w:tc>
          <w:tcPr>
            <w:tcW w:type="dxa" w:w="759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Symmetric criticality; packet field equation; G₂ differential realization; closure; global existence.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Вычислено</w:t>
            </w:r>
          </w:p>
        </w:tc>
        <w:tc>
          <w:tcPr>
            <w:tcW w:type="dxa" w:w="759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Synthetic NUM certificate: 24 000/24 000 checks passed.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 доказано</w:t>
            </w:r>
          </w:p>
        </w:tc>
        <w:tc>
          <w:tcPr>
            <w:tcW w:type="dxa" w:w="759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Физическая истинность V*P, dark sector, accelerated expansion, fit to H(z)/BAO/CMB/SNe, perturbation stability, EXT-RUN.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14. Контрольные хеши и следующая точка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Вход/сертификат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SHA-256</w:t>
            </w:r>
          </w:p>
        </w:tc>
      </w:tr>
      <w:tr>
        <w:trPr>
          <w:cantSplit w:val="true"/>
        </w:trPr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tom3_v0_6.docx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98539a9cd9bcedf27f5a54514e5815540ab39ebee570974c228c3dacb00c6ed1</w:t>
            </w:r>
          </w:p>
        </w:tc>
      </w:tr>
      <w:tr>
        <w:trPr>
          <w:cantSplit w:val="true"/>
        </w:trPr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tom3_v0_6.pdf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bb6c4aac72750e0042b5d53e917906a0bd5eed04426d7ecffbd8dc9d46e1a060</w:t>
            </w:r>
          </w:p>
        </w:tc>
      </w:tr>
      <w:tr>
        <w:trPr>
          <w:cantSplit w:val="true"/>
        </w:trPr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t3_v07_checks.py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425b43e39c2bf472fce34376ace6749c68613ffe5924540e47d27cc4182d9e37</w:t>
            </w:r>
          </w:p>
        </w:tc>
      </w:tr>
      <w:tr>
        <w:trPr>
          <w:cantSplit w:val="true"/>
        </w:trPr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t3_v07_checks_output.json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eed5aa081eba5f1092306376d74fcd8b85fcb19adc4151aa5831e9e88dcd016c</w:t>
            </w:r>
          </w:p>
        </w:tc>
      </w:tr>
      <w:tr>
        <w:trPr>
          <w:cantSplit w:val="true"/>
        </w:trPr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t3_v07_checks_output.txt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dfe5ae071c0c0807347443070720795ced7e7f70e6b0d3059734ca2f6bbb9b85</w:t>
            </w:r>
          </w:p>
        </w:tc>
      </w:tr>
      <w:tr>
        <w:trPr>
          <w:cantSplit w:val="true"/>
        </w:trPr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v32_v196cc.pdf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1530767682755d3b9481cc5ec335152c3b9a03f84f87b2b8b0182419f47b80b1</w:t>
            </w:r>
          </w:p>
        </w:tc>
      </w:tr>
      <w:tr>
        <w:trPr>
          <w:cantSplit w:val="true"/>
        </w:trPr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Компиляция 10.0.pdf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fcfdd07c2b7e9f356b6a04ffa60e3f4bf49f0bc36c6a0d66160b31de7a113322</w:t>
            </w:r>
          </w:p>
        </w:tc>
      </w:tr>
      <w:tr>
        <w:trPr>
          <w:cantSplit w:val="true"/>
        </w:trPr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tom2_v1_0.docx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717336313292e0237474fb33703409bf41092922afd93b9bae803bb50027eec4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SHA-256 итоговых DOCX/PDF вычисляется после сохранения и PDF-конверсии и включается в release response. Предыдущие версии v0.1–v0.6 не перезаписываются.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СЛЕДУЮЩАЯ ТОЧКА. </w:t>
            </w:r>
            <w:r>
              <w:rPr>
                <w:rFonts w:ascii="DejaVu Serif" w:hAnsi="DejaVu Serif"/>
                <w:sz w:val="19"/>
              </w:rPr>
              <w:t>T3-OBS-v0.8: динамические уравнения и наблюдаемые. Требуется определить H(z), comoving/angular/luminosity distances, redshift map, units, nuisance parameters, likelihood boundary и строгий переход MODEL → EMP-PLAN без фиктивного EMP-OBS.</w:t>
            </w:r>
          </w:p>
        </w:tc>
      </w:tr>
    </w:tbl>
    <w:p>
      <w:pPr>
        <w:spacing w:after="40" w:before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794" w:right="964" w:bottom="850" w:left="964" w:header="340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/>
        <w:b w:val="0"/>
        <w:i w:val="0"/>
        <w:sz w:val="16"/>
      </w:rPr>
      <w:t xml:space="preserve">Курпишев Иван Борисович · Калининград · 2026   |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DejaVu Sans" w:hAnsi="DejaVu Sans"/>
        <w:b w:val="0"/>
        <w:i w:val="0"/>
        <w:color w:val="1F4775"/>
        <w:sz w:val="16"/>
      </w:rPr>
      <w:t>БАЗОВЫЙ ПРОЕКТ KLT-RBD · ТОМ III · T3-ISO-v0.7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ejaVu Serif" w:hAnsi="DejaVu Serif" w:eastAsia="DejaVu Seri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F477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1F477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1C406C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DejaVu Sans" w:hAnsi="DejaVu Sans"/>
      <w:b/>
      <w:color w:val="1C406C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DejaVu Sans" w:hAnsi="DejaVu Sans"/>
      <w:b/>
      <w:i/>
      <w:iCs/>
      <w:color w:val="9A6A16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Базовый проект KLT-RBD. Том III. T3-ISO-v0.7</dc:title>
  <dc:subject>Допустимый изотропный сектор, preservation theorem и редуцированные скалярные equations</dc:subject>
  <dc:creator>Курпишев Иван Борисович</dc:creator>
  <cp:keywords>KLT-RBD; V*P; NAPG; isotropic sector; FLRW; symmetry reduction; ABSTAIN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